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e3647255cb26f48ecbbf45e31004ee4f96c5817"/>
    <w:p>
      <w:pPr>
        <w:pStyle w:val="Heading1"/>
      </w:pPr>
      <w:r>
        <w:t xml:space="preserve">Abstract Academic: The Role and Significance of a Speech Therapist in Bangladesh, Dhaka</w:t>
      </w:r>
    </w:p>
    <w:p>
      <w:pPr>
        <w:pStyle w:val="FirstParagraph"/>
      </w:pPr>
      <w:r>
        <w:rPr>
          <w:bCs/>
          <w:b/>
        </w:rPr>
        <w:t xml:space="preserve">Introduction:</w:t>
      </w:r>
    </w:p>
    <w:p>
      <w:pPr>
        <w:pStyle w:val="BodyText"/>
      </w:pPr>
      <w:r>
        <w:t xml:space="preserve">The academic exploration of the role and significance of a speech therapist in Bangladesh, particularly within the context of Dhaka—the capital city—highlights an increasingly critical area of healthcare. As Bangladesh continues to urbanize and its population grows, the demand for specialized services such as speech therapy has surged. Speech therapists play a pivotal role in diagnosing, treating, and managing communication disorders across diverse demographics. However, their presence and efficacy in Dhaka remain underexplored within academic discourse. This abstract academic document aims to address this gap by examining the challenges, opportunities, and societal implications of integrating speech therapy services into Bangladesh's healthcare framework.</w:t>
      </w:r>
    </w:p>
    <w:p>
      <w:pPr>
        <w:pStyle w:val="BodyText"/>
      </w:pPr>
      <w:r>
        <w:rPr>
          <w:bCs/>
          <w:b/>
        </w:rPr>
        <w:t xml:space="preserve">Scope of Practice for Speech Therapists in Bangladesh:</w:t>
      </w:r>
    </w:p>
    <w:p>
      <w:pPr>
        <w:pStyle w:val="BodyText"/>
      </w:pPr>
      <w:r>
        <w:t xml:space="preserve">A speech therapist is a healthcare professional trained to assess and treat disorders related to speech, language, voice, fluency (e.g., stuttering), and swallowing. In Bangladesh, the profession has gained traction only recently, despite the growing prevalence of communication disorders among children and adults. Dhaka, with its dense population and diverse socio-economic strata, presents a unique landscape for such professionals. The scope of practice for speech therapists in Dhaka includes working in hospitals, rehabilitation centers, schools for children with special needs (e.g., autism spectrum disorder or Down syndrome), and private clinics. Additionally, they collaborate with pediatricians, psychologists, and educators to provide holistic care.</w:t>
      </w:r>
    </w:p>
    <w:p>
      <w:pPr>
        <w:pStyle w:val="BodyText"/>
      </w:pPr>
      <w:r>
        <w:rPr>
          <w:bCs/>
          <w:b/>
        </w:rPr>
        <w:t xml:space="preserve">Challenges Facing Speech Therapists in Dhaka:</w:t>
      </w:r>
    </w:p>
    <w:p>
      <w:pPr>
        <w:pStyle w:val="BodyText"/>
      </w:pPr>
      <w:r>
        <w:t xml:space="preserve">Despite the demand for their services, speech therapists in Dhaka face significant challenges. First and foremost is the lack of awareness about communication disorders among the general population. Many families do not recognize conditions like aphasia (post-stroke language impairment) or articulation disorders as treatable through specialized therapy. Cultural stigma surrounding disability further exacerbates this issue, leading to delayed or foregone interventions.</w:t>
      </w:r>
    </w:p>
    <w:p>
      <w:pPr>
        <w:pStyle w:val="BodyText"/>
      </w:pPr>
      <w:r>
        <w:t xml:space="preserve">Secondly, the shortage of trained professionals is a critical barrier. Bangladesh lacks standardized training programs for speech therapists at the undergraduate and postgraduate levels. While some universities in Dhaka offer related courses (e.g., audiology or communication sciences), these are often theoretical and do not provide hands-on clinical exposure. This results in a gap between academic knowledge and practical application.</w:t>
      </w:r>
    </w:p>
    <w:p>
      <w:pPr>
        <w:pStyle w:val="BodyText"/>
      </w:pPr>
      <w:r>
        <w:t xml:space="preserve">Infrastructure is another major challenge. Dhaka’s healthcare facilities, though improving, are often overwhelmed by the sheer volume of patients. Speech therapy services, which require individualized attention and time-intensive sessions, are frequently sidelined due to limited resources and funding. Moreover, the absence of government-mandated reimbursement policies for speech therapy makes it financially inaccessible for many families.</w:t>
      </w:r>
    </w:p>
    <w:p>
      <w:pPr>
        <w:pStyle w:val="BodyText"/>
      </w:pPr>
      <w:r>
        <w:rPr>
          <w:bCs/>
          <w:b/>
        </w:rPr>
        <w:t xml:space="preserve">Opportunities for Growth in Dhaka:</w:t>
      </w:r>
    </w:p>
    <w:p>
      <w:pPr>
        <w:pStyle w:val="BodyText"/>
      </w:pPr>
      <w:r>
        <w:t xml:space="preserve">Despite these challenges, there are promising opportunities for the expansion of speech therapy services in Dhaka. The government has initiated programs to improve healthcare access, including investments in primary and secondary education. These initiatives can be leveraged to integrate speech therapy into school curricula and public health campaigns.</w:t>
      </w:r>
    </w:p>
    <w:p>
      <w:pPr>
        <w:pStyle w:val="BodyText"/>
      </w:pPr>
      <w:r>
        <w:t xml:space="preserve">Private sector involvement is another avenue for growth. With increasing disposable income among middle-class families, there is a rising demand for private clinics offering specialized services. Speech therapists in Dhaka could partner with NGOs or international organizations to secure funding and training resources. For instance, collaborations with global institutions like the World Health Organization (WHO) or non-profits such as the International Dyslexia Association could provide both financial support and academic credibility.</w:t>
      </w:r>
    </w:p>
    <w:p>
      <w:pPr>
        <w:pStyle w:val="BodyText"/>
      </w:pPr>
      <w:r>
        <w:t xml:space="preserve">Academic institutions in Dhaka, such as the University of Dhaka, BRAC University, and Jagannath University, have begun to offer interdisciplinary programs that include speech-language pathology. These programs can be expanded to include clinical internships in hospitals or schools to bridge the gap between theory and practice. Furthermore, research on communication disorders prevalent among Bangladeshi populations (e.g., language-specific delays due to multilingual exposure) could inform tailored therapeutic approaches.</w:t>
      </w:r>
    </w:p>
    <w:p>
      <w:pPr>
        <w:pStyle w:val="BodyText"/>
      </w:pPr>
      <w:r>
        <w:rPr>
          <w:bCs/>
          <w:b/>
        </w:rPr>
        <w:t xml:space="preserve">Interdisciplinary Collaboration and Cultural Sensitivity:</w:t>
      </w:r>
    </w:p>
    <w:p>
      <w:pPr>
        <w:pStyle w:val="BodyText"/>
      </w:pPr>
      <w:r>
        <w:t xml:space="preserve">A speech therapist in Dhaka must operate within an interdisciplinary framework, often working alongside doctors, teachers, and community health workers. Cultural sensitivity is paramount, as Bangladeshi society places high value on family roles and traditional practices. For example, a child with a speech disorder may be viewed as "cursed" by some families rather than requiring medical intervention. Speech therapists must therefore adopt culturally adaptive strategies to build trust and encourage early treatment.</w:t>
      </w:r>
    </w:p>
    <w:p>
      <w:pPr>
        <w:pStyle w:val="BodyText"/>
      </w:pPr>
      <w:r>
        <w:t xml:space="preserve">Additionally, the use of local languages (Bangla) in therapy sessions is crucial. Many children in Dhaka are multilingual, navigating between Bangla and English or other regional dialects. Therapists must be proficient in these languages to ensure effective communication with patients and their families.</w:t>
      </w:r>
    </w:p>
    <w:p>
      <w:pPr>
        <w:pStyle w:val="BodyText"/>
      </w:pPr>
      <w:r>
        <w:rPr>
          <w:bCs/>
          <w:b/>
        </w:rPr>
        <w:t xml:space="preserve">Conclusion:</w:t>
      </w:r>
    </w:p>
    <w:p>
      <w:pPr>
        <w:pStyle w:val="BodyText"/>
      </w:pPr>
      <w:r>
        <w:t xml:space="preserve">In conclusion, the role of a speech therapist in Bangladesh’s Dhaka is both challenging and transformative. As the city continues to evolve into a hub for healthcare innovation, there is an urgent need to elevate the visibility of speech therapy as a vital component of public health. Academic institutions, policymakers, and private stakeholders must collaborate to address systemic barriers such as limited training programs, cultural stigma, and resource gaps.</w:t>
      </w:r>
    </w:p>
    <w:p>
      <w:pPr>
        <w:pStyle w:val="BodyText"/>
      </w:pPr>
      <w:r>
        <w:t xml:space="preserve">The integration of speech therapists into Bangladesh’s healthcare system would not only improve the quality of life for individuals with communication disorders but also contribute to broader societal goals such as education equity and economic development. By investing in the academic and practical training of speech therapists, Dhaka can position itself as a leader in inclusive healthcare, setting a precedent for other cities in South Asia.</w:t>
      </w:r>
    </w:p>
    <w:p>
      <w:pPr>
        <w:pStyle w:val="BodyText"/>
      </w:pPr>
      <w:r>
        <w:t xml:space="preserve">This abstract academic document underscores the importance of prioritizing speech therapy within Bangladesh’s national health agenda. It calls for interdisciplinary research, policy reforms, and community engagement to ensure that every individual—regardless of socio-economic background—has access to the communication support they need to thrive in Dhaka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Bangladesh Dhaka</dc:title>
  <dc:creator/>
  <dc:language>en</dc:language>
  <cp:keywords/>
  <dcterms:created xsi:type="dcterms:W3CDTF">2026-07-21T10:31:25Z</dcterms:created>
  <dcterms:modified xsi:type="dcterms:W3CDTF">2026-07-21T10:31:25Z</dcterms:modified>
</cp:coreProperties>
</file>

<file path=docProps/custom.xml><?xml version="1.0" encoding="utf-8"?>
<Properties xmlns="http://schemas.openxmlformats.org/officeDocument/2006/custom-properties" xmlns:vt="http://schemas.openxmlformats.org/officeDocument/2006/docPropsVTypes"/>
</file>