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f7359327bb4f5a4bcfe6998e047f6d3bed13ab"/>
    <w:p>
      <w:pPr>
        <w:pStyle w:val="Heading1"/>
      </w:pPr>
      <w:r>
        <w:t xml:space="preserve">Abstract Academic Document: The Role and Relevance of Speech Therapists in Belgium Brussels</w:t>
      </w:r>
    </w:p>
    <w:p>
      <w:pPr>
        <w:pStyle w:val="FirstParagraph"/>
      </w:pPr>
      <w:r>
        <w:t xml:space="preserve">The academic exploration of the role of a speech therapist within the unique socio-cultural, linguistic, and healthcare landscape of Belgium Brussels presents an essential topic for interdisciplinary study. This document aims to provide a comprehensive overview of the profession, emphasizing its significance in addressing communication disorders among diverse populations in this multilingual European capital. Given that Belgium Brussels is a hub of cultural diversity—hosting over 180 languages spoken by its residents—the challenges and opportunities faced by speech therapists here are distinct from those encountered in other regions. This abstract academic document will examine the educational requirements, professional responsibilities, healthcare integration, and cultural considerations specific to the field of speech therapy in Belgium Brussels.</w:t>
      </w:r>
    </w:p>
    <w:bookmarkStart w:id="20" w:name="Xe71f529a73783617fe8b63729fb32f6649bff82"/>
    <w:p>
      <w:pPr>
        <w:pStyle w:val="Heading2"/>
      </w:pPr>
      <w:r>
        <w:t xml:space="preserve">Introduction: The Context of Speech Therapy in Belgium Brussels</w:t>
      </w:r>
    </w:p>
    <w:p>
      <w:pPr>
        <w:pStyle w:val="FirstParagraph"/>
      </w:pPr>
      <w:r>
        <w:t xml:space="preserve">Belgium Brussels is a dynamic urban center characterized by its linguistic duality (Dutch and French) and multiculturalism. As such, the demand for specialized healthcare professionals, including speech therapists, has grown significantly. A speech therapist in Belgium Brussels must navigate not only the clinical aspects of their work but also the complexities of multilingual communication and cross-cultural patient interactions. This document will explore how these factors shape the profession's evolution in this region.</w:t>
      </w:r>
    </w:p>
    <w:bookmarkEnd w:id="20"/>
    <w:bookmarkStart w:id="21" w:name="X5f1ecdd6b1be219c174b57e45161ad10af5828c"/>
    <w:p>
      <w:pPr>
        <w:pStyle w:val="Heading2"/>
      </w:pPr>
      <w:r>
        <w:t xml:space="preserve">Academic Perspective: Defining a Speech Therapist in Belgium Brussels</w:t>
      </w:r>
    </w:p>
    <w:p>
      <w:pPr>
        <w:pStyle w:val="FirstParagraph"/>
      </w:pPr>
      <w:r>
        <w:t xml:space="preserve">A speech therapist, or logopedist, is a healthcare professional trained to assess, diagnose, and treat disorders related to speech production, language comprehension, voice modulation, and swallowing (dysphagia). In Belgium Brussels, these professionals operate within a framework defined by both national regulations and local policies. To practice legally in the region, a speech therapist must hold a recognized diploma from an accredited institution in Belgium or the European Union. Additionally, they must be registered with the relevant professional associations, such as the</w:t>
      </w:r>
      <w:r>
        <w:t xml:space="preserve"> </w:t>
      </w:r>
      <w:r>
        <w:rPr>
          <w:iCs/>
          <w:i/>
        </w:rPr>
        <w:t xml:space="preserve">Union des Logopèdes de Belgique</w:t>
      </w:r>
      <w:r>
        <w:t xml:space="preserve"> </w:t>
      </w:r>
      <w:r>
        <w:t xml:space="preserve">(ULB), which oversees ethical standards and continuing education.</w:t>
      </w:r>
    </w:p>
    <w:p>
      <w:pPr>
        <w:pStyle w:val="BodyText"/>
      </w:pPr>
      <w:r>
        <w:t xml:space="preserve">The academic training for speech therapists in Belgium Brussels is rigorous, combining theoretical knowledge with clinical practice. Students typically complete a bachelor’s degree in communication sciences followed by a master’s program specialized in speech therapy. The curriculum includes courses on phonetics, neurology, psychology of language development, and therapeutic techniques tailored to pediatric and adult populations. In Brussels, where patients often speak multiple languages or have migrated from diverse backgrounds, training programs increasingly emphasize cross-cultural communication skills.</w:t>
      </w:r>
    </w:p>
    <w:bookmarkEnd w:id="21"/>
    <w:bookmarkStart w:id="22" w:name="Xf3884a95f3182f05b6f0f926e96cf00d8952405"/>
    <w:p>
      <w:pPr>
        <w:pStyle w:val="Heading2"/>
      </w:pPr>
      <w:r>
        <w:t xml:space="preserve">Professional Responsibilities: Addressing Communication Disorders in a Multilingual Environment</w:t>
      </w:r>
    </w:p>
    <w:p>
      <w:pPr>
        <w:pStyle w:val="FirstParagraph"/>
      </w:pPr>
      <w:r>
        <w:t xml:space="preserve">The role of a speech therapist in Belgium Brussels extends beyond traditional clinical settings. They work in hospitals, schools, private clinics, and community centers to support individuals with conditions such as aphasia (post-stroke language impairment), stuttering, articulation disorders, and developmental delays. Given the city's high proportion of immigrants and asylum seekers—approximately 23% of the population identifies as non-native speakers—the therapist must be adept at identifying communication barriers rooted in linguistic or cultural differences.</w:t>
      </w:r>
    </w:p>
    <w:p>
      <w:pPr>
        <w:pStyle w:val="BodyText"/>
      </w:pPr>
      <w:r>
        <w:t xml:space="preserve">In Brussels, speech therapists often collaborate with educators to create inclusive learning environments for children with speech and language difficulties. They also play a critical role in early intervention programs, ensuring that children from diverse backgrounds receive equitable access to support. For adults, the work may involve rehabilitation following neurological injuries or managing chronic conditions like Parkinson’s disease that affect speech clarity.</w:t>
      </w:r>
    </w:p>
    <w:bookmarkEnd w:id="22"/>
    <w:bookmarkStart w:id="23" w:name="X7294f92f638853fe273b98034ab542afa049278"/>
    <w:p>
      <w:pPr>
        <w:pStyle w:val="Heading2"/>
      </w:pPr>
      <w:r>
        <w:t xml:space="preserve">Healthcare System Integration: Navigating Belgium’s Medical Framework</w:t>
      </w:r>
    </w:p>
    <w:p>
      <w:pPr>
        <w:pStyle w:val="FirstParagraph"/>
      </w:pPr>
      <w:r>
        <w:t xml:space="preserve">In Belgium, healthcare is primarily managed through a combination of social security (national health insurance) and private funding. Speech therapy services are partially covered by the national health insurance system (RIZIV), though coverage varies depending on the nature of the disorder and the patient’s eligibility. In Brussels, patients often face long waiting times for public services, prompting many to seek care through private clinics or subsidized programs offered by NGOs.</w:t>
      </w:r>
    </w:p>
    <w:p>
      <w:pPr>
        <w:pStyle w:val="BodyText"/>
      </w:pPr>
      <w:r>
        <w:t xml:space="preserve">A speech therapist in Belgium Brussels must be well-versed in navigating these systems. They may need to submit detailed reports to insurance providers and coordinate with multidisciplinary teams (e.g., neurologists, psychologists) for holistic patient care. Additionally, they must stay informed about evolving policies that affect reimbursement rates and service accessibility.</w:t>
      </w:r>
    </w:p>
    <w:bookmarkEnd w:id="23"/>
    <w:bookmarkStart w:id="24" w:name="X2660299d954083254a5832973925de04997296c"/>
    <w:p>
      <w:pPr>
        <w:pStyle w:val="Heading2"/>
      </w:pPr>
      <w:r>
        <w:t xml:space="preserve">Cultural Considerations: Bridging Communication Gaps</w:t>
      </w:r>
    </w:p>
    <w:p>
      <w:pPr>
        <w:pStyle w:val="FirstParagraph"/>
      </w:pPr>
      <w:r>
        <w:t xml:space="preserve">The cultural diversity of Belgium Brussels necessitates a culturally competent approach to speech therapy. For instance, patients from non-Western backgrounds may have communication styles or language acquisition patterns that differ from those of native speakers. A therapist must avoid assumptions and instead adopt flexible strategies, such as using visual aids or incorporating the patient’s first language into sessions when appropriate.</w:t>
      </w:r>
    </w:p>
    <w:p>
      <w:pPr>
        <w:pStyle w:val="BodyText"/>
      </w:pPr>
      <w:r>
        <w:t xml:space="preserve">Moreover, speech therapists in Brussels are often required to work with interpreters or learn basic phrases in commonly spoken languages (e.g., Arabic, English, Spanish) to build rapport with patients. This cultural sensitivity not only enhances treatment outcomes but also aligns with the region’s commitment to social inclusion and equity.</w:t>
      </w:r>
    </w:p>
    <w:bookmarkEnd w:id="24"/>
    <w:bookmarkStart w:id="25" w:name="Xfab578ded5a3349caf4bc032d919501e6deb78c"/>
    <w:p>
      <w:pPr>
        <w:pStyle w:val="Heading2"/>
      </w:pPr>
      <w:r>
        <w:t xml:space="preserve">Challenges and Opportunities for Speech Therapists in Belgium Brussels</w:t>
      </w:r>
    </w:p>
    <w:p>
      <w:pPr>
        <w:pStyle w:val="FirstParagraph"/>
      </w:pPr>
      <w:r>
        <w:t xml:space="preserve">The profession presents unique challenges, including high patient caseloads, limited public funding, and the need for continuous adaptation to new languages or technologies. However, it also offers opportunities to innovate. For example, telehealth platforms have expanded access to speech therapy services during the pandemic, allowing therapists in Brussels to reach patients in underserved areas.</w:t>
      </w:r>
    </w:p>
    <w:p>
      <w:pPr>
        <w:pStyle w:val="BodyText"/>
      </w:pPr>
      <w:r>
        <w:t xml:space="preserve">Additionally, the city’s status as a European hub has attracted research collaborations and professional development programs. Speech therapists may participate in studies on multilingualism and neuroplasticity or contribute to policy discussions about healthcare equity. These activities position them at the intersection of clinical practice, academia, and public health advocacy.</w:t>
      </w:r>
    </w:p>
    <w:bookmarkEnd w:id="25"/>
    <w:bookmarkStart w:id="26" w:name="X3ea9a06e6959a7840ca1472e5ffea28d9df6407"/>
    <w:p>
      <w:pPr>
        <w:pStyle w:val="Heading2"/>
      </w:pPr>
      <w:r>
        <w:t xml:space="preserve">Conclusion: The Academic Importance of Speech Therapists in Belgium Brussels</w:t>
      </w:r>
    </w:p>
    <w:p>
      <w:pPr>
        <w:pStyle w:val="FirstParagraph"/>
      </w:pPr>
      <w:r>
        <w:t xml:space="preserve">In conclusion, the role of a speech therapist in Belgium Brussels is both complex and vital. Their work addresses not only individual communication disorders but also broader societal issues such as healthcare access, linguistic diversity, and cultural inclusion. As an academic subject, this field warrants further study to refine training programs, improve policy frameworks, and enhance service delivery for a population as diverse as Brussels itself. By examining the interplay between professional practice and local context, this document underscores the necessity of integrating academic research with real-world applications to advance the profession in Belgium Brussels.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Belgium Brussels</dc:title>
  <dc:creator/>
  <dc:language>en</dc:language>
  <cp:keywords/>
  <dcterms:created xsi:type="dcterms:W3CDTF">2026-07-21T02:40:04Z</dcterms:created>
  <dcterms:modified xsi:type="dcterms:W3CDTF">2026-07-21T02:40:04Z</dcterms:modified>
</cp:coreProperties>
</file>

<file path=docProps/custom.xml><?xml version="1.0" encoding="utf-8"?>
<Properties xmlns="http://schemas.openxmlformats.org/officeDocument/2006/custom-properties" xmlns:vt="http://schemas.openxmlformats.org/officeDocument/2006/docPropsVTypes"/>
</file>