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517fbbd2011f870b381b15f944343f9b33d1784"/>
    <w:p>
      <w:pPr>
        <w:pStyle w:val="Heading1"/>
      </w:pPr>
      <w:r>
        <w:t xml:space="preserve">Abstract Academic Document: The Role and Development of Speech Therapists in China Guangzhou</w:t>
      </w:r>
    </w:p>
    <w:p>
      <w:pPr>
        <w:pStyle w:val="FirstParagraph"/>
      </w:pPr>
      <w:r>
        <w:t xml:space="preserve">This academic abstract explores the critical role of</w:t>
      </w:r>
      <w:r>
        <w:t xml:space="preserve"> </w:t>
      </w:r>
      <w:r>
        <w:rPr>
          <w:bCs/>
          <w:b/>
        </w:rPr>
        <w:t xml:space="preserve">Speech Therapist</w:t>
      </w:r>
      <w:r>
        <w:t xml:space="preserve">s in the urban context of</w:t>
      </w:r>
      <w:r>
        <w:t xml:space="preserve"> </w:t>
      </w:r>
      <w:r>
        <w:rPr>
          <w:bCs/>
          <w:b/>
        </w:rPr>
        <w:t xml:space="preserve">China Guangzhou</w:t>
      </w:r>
      <w:r>
        <w:t xml:space="preserve">, emphasizing their significance in addressing speech, language, and communication disorders within a rapidly evolving healthcare landscape. As a major metropolis with a population exceeding 15 million, Guangzhou presents unique challenges and opportunities for speech-language pathologists (SLPs) due to its cultural diversity, linguistic complexity (including Mandarin and Cantonese), and the rising prevalence of developmental disorders among children. The document aims to analyze the current state of</w:t>
      </w:r>
      <w:r>
        <w:t xml:space="preserve"> </w:t>
      </w:r>
      <w:r>
        <w:rPr>
          <w:bCs/>
          <w:b/>
        </w:rPr>
        <w:t xml:space="preserve">Speech Therapist</w:t>
      </w:r>
      <w:r>
        <w:t xml:space="preserve"> </w:t>
      </w:r>
      <w:r>
        <w:t xml:space="preserve">services in</w:t>
      </w:r>
      <w:r>
        <w:t xml:space="preserve"> </w:t>
      </w:r>
      <w:r>
        <w:rPr>
          <w:bCs/>
          <w:b/>
        </w:rPr>
        <w:t xml:space="preserve">China Guangzhou</w:t>
      </w:r>
      <w:r>
        <w:t xml:space="preserve">, identify systemic gaps, and propose strategies for integrating interdisciplinary practices into public health systems.</w:t>
      </w:r>
    </w:p>
    <w:p>
      <w:pPr>
        <w:pStyle w:val="BodyText"/>
      </w:pPr>
      <w:r>
        <w:t xml:space="preserve">The demand for qualified</w:t>
      </w:r>
      <w:r>
        <w:t xml:space="preserve"> </w:t>
      </w:r>
      <w:r>
        <w:rPr>
          <w:bCs/>
          <w:b/>
        </w:rPr>
        <w:t xml:space="preserve">Speech Therapist</w:t>
      </w:r>
      <w:r>
        <w:t xml:space="preserve">s in</w:t>
      </w:r>
      <w:r>
        <w:t xml:space="preserve"> </w:t>
      </w:r>
      <w:r>
        <w:rPr>
          <w:bCs/>
          <w:b/>
        </w:rPr>
        <w:t xml:space="preserve">China Guangzhou</w:t>
      </w:r>
      <w:r>
        <w:t xml:space="preserve"> </w:t>
      </w:r>
      <w:r>
        <w:t xml:space="preserve">has surged in recent years due to increasing awareness of communication disorders, advancements in medical technology, and the growing number of children with autism spectrum disorder (ASD) or learning disabilities. However, the profession remains underdeveloped compared to Western standards. This gap is exacerbated by limited formal education programs for</w:t>
      </w:r>
      <w:r>
        <w:t xml:space="preserve"> </w:t>
      </w:r>
      <w:r>
        <w:rPr>
          <w:bCs/>
          <w:b/>
        </w:rPr>
        <w:t xml:space="preserve">Speech Therapist</w:t>
      </w:r>
      <w:r>
        <w:t xml:space="preserve">s in China, where training often lacks clinical exposure and international collaboration. In Guangzhou, where multilingualism is common and traditional healthcare practices persist,</w:t>
      </w:r>
      <w:r>
        <w:t xml:space="preserve"> </w:t>
      </w:r>
      <w:r>
        <w:rPr>
          <w:bCs/>
          <w:b/>
        </w:rPr>
        <w:t xml:space="preserve">Speech Therapist</w:t>
      </w:r>
      <w:r>
        <w:t xml:space="preserve">s must navigate a complex interplay of cultural norms, family expectations, and bureaucratic frameworks to deliver effective interventions.</w:t>
      </w:r>
    </w:p>
    <w:p>
      <w:pPr>
        <w:pStyle w:val="BodyText"/>
      </w:pPr>
      <w:r>
        <w:t xml:space="preserve">Key findings from this analysis highlight the need for</w:t>
      </w:r>
      <w:r>
        <w:t xml:space="preserve"> </w:t>
      </w:r>
      <w:r>
        <w:rPr>
          <w:bCs/>
          <w:b/>
        </w:rPr>
        <w:t xml:space="preserve">Speech Therapist</w:t>
      </w:r>
      <w:r>
        <w:t xml:space="preserve">s in</w:t>
      </w:r>
      <w:r>
        <w:t xml:space="preserve"> </w:t>
      </w:r>
      <w:r>
        <w:rPr>
          <w:bCs/>
          <w:b/>
        </w:rPr>
        <w:t xml:space="preserve">China Guangzhou</w:t>
      </w:r>
      <w:r>
        <w:t xml:space="preserve"> </w:t>
      </w:r>
      <w:r>
        <w:t xml:space="preserve">to adopt culturally sensitive approaches tailored to local demographics. For instance, Cantonese-speaking children may require distinct diagnostic protocols compared to Mandarin-dominant peers, yet many clinics lack resources for such specialization. Additionally, the integration of technology—such as telehealth platforms and AI-driven speech assessments—could bridge accessibility gaps in Guangzhou’s sprawling urban areas, where rural-urban disparities persist. However, this requires infrastructure investment and policy support from local authorities to ensure equitable distribution of services.</w:t>
      </w:r>
    </w:p>
    <w:p>
      <w:pPr>
        <w:pStyle w:val="BodyText"/>
      </w:pPr>
      <w:r>
        <w:t xml:space="preserve">Challenges facing</w:t>
      </w:r>
      <w:r>
        <w:t xml:space="preserve"> </w:t>
      </w:r>
      <w:r>
        <w:rPr>
          <w:bCs/>
          <w:b/>
        </w:rPr>
        <w:t xml:space="preserve">Speech Therapist</w:t>
      </w:r>
      <w:r>
        <w:t xml:space="preserve">s in</w:t>
      </w:r>
      <w:r>
        <w:t xml:space="preserve"> </w:t>
      </w:r>
      <w:r>
        <w:rPr>
          <w:bCs/>
          <w:b/>
        </w:rPr>
        <w:t xml:space="preserve">China Guangzhou</w:t>
      </w:r>
      <w:r>
        <w:t xml:space="preserve"> </w:t>
      </w:r>
      <w:r>
        <w:t xml:space="preserve">include limited recognition of the profession within the healthcare hierarchy, insufficient funding for private clinics, and resistance to evidence-based practices among traditional practitioners. Furthermore, the stigma surrounding communication disorders in Chinese society often delays early intervention, compounding the burden on</w:t>
      </w:r>
      <w:r>
        <w:t xml:space="preserve"> </w:t>
      </w:r>
      <w:r>
        <w:rPr>
          <w:bCs/>
          <w:b/>
        </w:rPr>
        <w:t xml:space="preserve">Speech Therapist</w:t>
      </w:r>
      <w:r>
        <w:t xml:space="preserve">s. To address these issues, this document advocates for collaborative efforts between academic institutions, healthcare providers, and government agencies to standardize training curricula and promote public education campaigns about the importance of speech therapy.</w:t>
      </w:r>
    </w:p>
    <w:p>
      <w:pPr>
        <w:pStyle w:val="BodyText"/>
      </w:pPr>
      <w:r>
        <w:t xml:space="preserve">Recent studies in Guangzhou have underscored the potential of early intervention programs led by</w:t>
      </w:r>
      <w:r>
        <w:t xml:space="preserve"> </w:t>
      </w:r>
      <w:r>
        <w:rPr>
          <w:bCs/>
          <w:b/>
        </w:rPr>
        <w:t xml:space="preserve">Speech Therapist</w:t>
      </w:r>
      <w:r>
        <w:t xml:space="preserve">s in improving outcomes for children with articulation disorders or stuttering. For example, a 2023 pilot program at Guangzhou University’s Speech and Hearing Center reported a 65% improvement rate in Mandarin-speaking children with phonological disorders after six months of therapy. However, scalability remains hindered by a shortage of certified professionals and fragmented referral systems between schools, hospitals, and community centers.</w:t>
      </w:r>
    </w:p>
    <w:p>
      <w:pPr>
        <w:pStyle w:val="BodyText"/>
      </w:pPr>
      <w:r>
        <w:t xml:space="preserve">The role of</w:t>
      </w:r>
      <w:r>
        <w:t xml:space="preserve"> </w:t>
      </w:r>
      <w:r>
        <w:rPr>
          <w:bCs/>
          <w:b/>
        </w:rPr>
        <w:t xml:space="preserve">Speech Therapist</w:t>
      </w:r>
      <w:r>
        <w:t xml:space="preserve">s in</w:t>
      </w:r>
      <w:r>
        <w:t xml:space="preserve"> </w:t>
      </w:r>
      <w:r>
        <w:rPr>
          <w:bCs/>
          <w:b/>
        </w:rPr>
        <w:t xml:space="preserve">China Guangzhou</w:t>
      </w:r>
      <w:r>
        <w:t xml:space="preserve"> </w:t>
      </w:r>
      <w:r>
        <w:t xml:space="preserve">extends beyond clinical settings to include advocacy for policy reform. This includes pushing for national accreditation standards that align with international guidelines (e.g., those from the World Federation of Speech Language Pathology) and securing funding for research on language acquisition in multilingual environments. Such efforts are crucial as Guangzhou’s population continues to grow, with an estimated 20% increase in children under 10 years old over the next decade.</w:t>
      </w:r>
    </w:p>
    <w:p>
      <w:pPr>
        <w:pStyle w:val="BodyText"/>
      </w:pPr>
      <w:r>
        <w:t xml:space="preserve">Future directions for</w:t>
      </w:r>
      <w:r>
        <w:t xml:space="preserve"> </w:t>
      </w:r>
      <w:r>
        <w:rPr>
          <w:bCs/>
          <w:b/>
        </w:rPr>
        <w:t xml:space="preserve">Speech Therapist</w:t>
      </w:r>
      <w:r>
        <w:t xml:space="preserve">s in</w:t>
      </w:r>
      <w:r>
        <w:t xml:space="preserve"> </w:t>
      </w:r>
      <w:r>
        <w:rPr>
          <w:bCs/>
          <w:b/>
        </w:rPr>
        <w:t xml:space="preserve">China Guangzhou</w:t>
      </w:r>
      <w:r>
        <w:t xml:space="preserve"> </w:t>
      </w:r>
      <w:r>
        <w:t xml:space="preserve">involve fostering partnerships with international organizations to exchange best practices and developing localized training modules that address regional needs. For example, integrating traditional Chinese medicine concepts with modern speech therapy techniques could enhance acceptance among local patients and practitioners. Additionally, leveraging big data analytics to track the efficacy of interventions in diverse populations may provide actionable insights for policymakers.</w:t>
      </w:r>
    </w:p>
    <w:p>
      <w:pPr>
        <w:pStyle w:val="BodyText"/>
      </w:pPr>
      <w:r>
        <w:t xml:space="preserve">In conclusion, the profession of</w:t>
      </w:r>
      <w:r>
        <w:t xml:space="preserve"> </w:t>
      </w:r>
      <w:r>
        <w:rPr>
          <w:bCs/>
          <w:b/>
        </w:rPr>
        <w:t xml:space="preserve">Speech Therapist</w:t>
      </w:r>
      <w:r>
        <w:t xml:space="preserve"> </w:t>
      </w:r>
      <w:r>
        <w:t xml:space="preserve">in</w:t>
      </w:r>
      <w:r>
        <w:t xml:space="preserve"> </w:t>
      </w:r>
      <w:r>
        <w:rPr>
          <w:bCs/>
          <w:b/>
        </w:rPr>
        <w:t xml:space="preserve">China Guangzhou</w:t>
      </w:r>
      <w:r>
        <w:t xml:space="preserve"> </w:t>
      </w:r>
      <w:r>
        <w:t xml:space="preserve">is at a pivotal crossroads, requiring urgent attention from academic and clinical stakeholders. By addressing systemic barriers, embracing technological innovation, and prioritizing cultural competence,</w:t>
      </w:r>
      <w:r>
        <w:t xml:space="preserve"> </w:t>
      </w:r>
      <w:r>
        <w:rPr>
          <w:bCs/>
          <w:b/>
        </w:rPr>
        <w:t xml:space="preserve">Speech Therapist</w:t>
      </w:r>
      <w:r>
        <w:t xml:space="preserve">s can play a transformative role in improving public health outcomes. This abstract serves as a foundation for further academic research and policy initiatives aimed at advancing the visibility and effectiveness of speech therapy services in one of China’s most dynamic cities.</w:t>
      </w:r>
    </w:p>
    <w:p>
      <w:pPr>
        <w:pStyle w:val="BodyText"/>
      </w:pPr>
      <w:r>
        <w:rPr>
          <w:iCs/>
          <w:i/>
        </w:rPr>
        <w:t xml:space="preserve">Keywords: Speech Therapist, China Guangzhou, Academic Research, Healthcare Policy, Cultural Competence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China Guangzhou</dc:title>
  <dc:creator/>
  <dc:language>en</dc:language>
  <cp:keywords/>
  <dcterms:created xsi:type="dcterms:W3CDTF">2026-07-21T08:17:24Z</dcterms:created>
  <dcterms:modified xsi:type="dcterms:W3CDTF">2026-07-21T08:17:24Z</dcterms:modified>
</cp:coreProperties>
</file>

<file path=docProps/custom.xml><?xml version="1.0" encoding="utf-8"?>
<Properties xmlns="http://schemas.openxmlformats.org/officeDocument/2006/custom-properties" xmlns:vt="http://schemas.openxmlformats.org/officeDocument/2006/docPropsVTypes"/>
</file>