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a2cf80cd0aec4c2055435c04c2dcbd958ef83ae"/>
    <w:p>
      <w:pPr>
        <w:pStyle w:val="Heading1"/>
      </w:pPr>
      <w:r>
        <w:t xml:space="preserve">Abstract Academic Document on the Role of Speech Therapists in Colombia Bogotá</w:t>
      </w:r>
    </w:p>
    <w:p>
      <w:pPr>
        <w:pStyle w:val="FirstParagraph"/>
      </w:pPr>
      <w:r>
        <w:rPr>
          <w:bCs/>
          <w:b/>
        </w:rPr>
        <w:t xml:space="preserve">Abstract academic:</w:t>
      </w:r>
      <w:r>
        <w:t xml:space="preserve"> </w:t>
      </w:r>
      <w:r>
        <w:t xml:space="preserve">The field of speech therapy has gained increasing relevance in Colombia, particularly in Bogotá, where the complexities of linguistic diversity, healthcare accessibility, and cultural nuances demand specialized interventions. This academic abstract explores the multifaceted role of</w:t>
      </w:r>
      <w:r>
        <w:t xml:space="preserve"> </w:t>
      </w:r>
      <w:r>
        <w:rPr>
          <w:bCs/>
          <w:b/>
        </w:rPr>
        <w:t xml:space="preserve">Speech Therapists</w:t>
      </w:r>
      <w:r>
        <w:t xml:space="preserve"> </w:t>
      </w:r>
      <w:r>
        <w:t xml:space="preserve">in addressing communication disorders among diverse populations within Bogotá’s urban landscape. It examines their educational qualifications, professional responsibilities, challenges faced in practice, and contributions to public health policies tailored to Colombia’s socio-cultural context.</w:t>
      </w:r>
    </w:p>
    <w:bookmarkStart w:id="20" w:name="Xa0caf05bac3806351519fd2dc70b6d614dc1429"/>
    <w:p>
      <w:pPr>
        <w:pStyle w:val="Heading2"/>
      </w:pPr>
      <w:r>
        <w:t xml:space="preserve">1. Introduction: The Significance of Speech Therapy in Colombia</w:t>
      </w:r>
    </w:p>
    <w:p>
      <w:pPr>
        <w:pStyle w:val="FirstParagraph"/>
      </w:pPr>
      <w:r>
        <w:t xml:space="preserve">The academic discipline of speech therapy is pivotal in addressing communication and swallowing disorders across all stages of life. In</w:t>
      </w:r>
      <w:r>
        <w:t xml:space="preserve"> </w:t>
      </w:r>
      <w:r>
        <w:rPr>
          <w:bCs/>
          <w:b/>
        </w:rPr>
        <w:t xml:space="preserve">Colombia Bogotá</w:t>
      </w:r>
      <w:r>
        <w:t xml:space="preserve">, where over 10 million people reside, the demand for specialized services has surged due to rising awareness about early intervention, neurodevelopmental conditions such as autism spectrum disorder (ASD), and the prevalence of language delays in bilingual or multilingual communities. Speech therapists in this region operate within a unique framework influenced by Colombia’s cultural diversity, economic disparities, and evolving healthcare policies.</w:t>
      </w:r>
    </w:p>
    <w:p>
      <w:pPr>
        <w:pStyle w:val="BodyText"/>
      </w:pPr>
      <w:r>
        <w:t xml:space="preserve">Academic research underscores the critical role of</w:t>
      </w:r>
      <w:r>
        <w:t xml:space="preserve"> </w:t>
      </w:r>
      <w:r>
        <w:rPr>
          <w:bCs/>
          <w:b/>
        </w:rPr>
        <w:t xml:space="preserve">Speech Therapists</w:t>
      </w:r>
      <w:r>
        <w:t xml:space="preserve"> </w:t>
      </w:r>
      <w:r>
        <w:t xml:space="preserve">in bridging gaps between clinical practice and community engagement. Their expertise spans diagnostics, therapy planning, and multidisciplinary collaboration with psychologists, educators, and pediatricians. In Bogotá’s context, they also navigate challenges such as limited public sector resources and the need for culturally adapted therapeutic strategies.</w:t>
      </w:r>
    </w:p>
    <w:bookmarkEnd w:id="20"/>
    <w:bookmarkStart w:id="21" w:name="X39709f2a1224875294d28562ad4e635af69bdf8"/>
    <w:p>
      <w:pPr>
        <w:pStyle w:val="Heading2"/>
      </w:pPr>
      <w:r>
        <w:t xml:space="preserve">2. Educational Framework for Speech Therapists in Colombia</w:t>
      </w:r>
    </w:p>
    <w:p>
      <w:pPr>
        <w:pStyle w:val="FirstParagraph"/>
      </w:pPr>
      <w:r>
        <w:t xml:space="preserve">In</w:t>
      </w:r>
      <w:r>
        <w:t xml:space="preserve"> </w:t>
      </w:r>
      <w:r>
        <w:rPr>
          <w:bCs/>
          <w:b/>
        </w:rPr>
        <w:t xml:space="preserve">Colombia Bogotá</w:t>
      </w:r>
      <w:r>
        <w:t xml:space="preserve">,</w:t>
      </w:r>
      <w:r>
        <w:t xml:space="preserve"> </w:t>
      </w:r>
      <w:r>
        <w:rPr>
          <w:bCs/>
          <w:b/>
        </w:rPr>
        <w:t xml:space="preserve">Speech Therapists</w:t>
      </w:r>
      <w:r>
        <w:t xml:space="preserve"> </w:t>
      </w:r>
      <w:r>
        <w:t xml:space="preserve">pursue rigorous academic training through accredited programs offered by universities such as Universidad de los Andes, Universidad Nacional de Colombia, and Pontificia Universidad Javeriana. These institutions provide comprehensive curricula blending theoretical knowledge with clinical practice, emphasizing phonetics, neuroanatomy, and psycholinguistics.</w:t>
      </w:r>
    </w:p>
    <w:p>
      <w:pPr>
        <w:pStyle w:val="BodyText"/>
      </w:pPr>
      <w:r>
        <w:t xml:space="preserve">The academic journey typically spans five years of study followed by a mandatory internship under the supervision of licensed professionals. Graduates must also pass a national certification exam administered by the Colombian Ministry of Health to obtain their professional license. This rigorous process ensures that</w:t>
      </w:r>
      <w:r>
        <w:t xml:space="preserve"> </w:t>
      </w:r>
      <w:r>
        <w:rPr>
          <w:bCs/>
          <w:b/>
        </w:rPr>
        <w:t xml:space="preserve">Speech Therapists</w:t>
      </w:r>
      <w:r>
        <w:t xml:space="preserve"> </w:t>
      </w:r>
      <w:r>
        <w:t xml:space="preserve">in Bogotá are equipped to address both common and rare disorders, including apraxia of speech, dysphagia, and voice disorders exacerbated by environmental factors like air pollution in urban centers.</w:t>
      </w:r>
    </w:p>
    <w:bookmarkEnd w:id="21"/>
    <w:bookmarkStart w:id="22" w:name="Xaa3cf73a0c1a9ee3da60d26bda7ec20cac7b4ed"/>
    <w:p>
      <w:pPr>
        <w:pStyle w:val="Heading2"/>
      </w:pPr>
      <w:r>
        <w:t xml:space="preserve">3. Challenges Faced by Speech Therapists in Colombia Bogotá</w:t>
      </w:r>
    </w:p>
    <w:p>
      <w:pPr>
        <w:pStyle w:val="FirstParagraph"/>
      </w:pPr>
      <w:r>
        <w:t xml:space="preserve">Despite their vital role,</w:t>
      </w:r>
      <w:r>
        <w:t xml:space="preserve"> </w:t>
      </w:r>
      <w:r>
        <w:rPr>
          <w:bCs/>
          <w:b/>
        </w:rPr>
        <w:t xml:space="preserve">Speech Therapists</w:t>
      </w:r>
      <w:r>
        <w:t xml:space="preserve"> </w:t>
      </w:r>
      <w:r>
        <w:t xml:space="preserve">in</w:t>
      </w:r>
      <w:r>
        <w:t xml:space="preserve"> </w:t>
      </w:r>
      <w:r>
        <w:rPr>
          <w:bCs/>
          <w:b/>
        </w:rPr>
        <w:t xml:space="preserve">Colombia Bogotá</w:t>
      </w:r>
      <w:r>
        <w:t xml:space="preserve"> </w:t>
      </w:r>
      <w:r>
        <w:t xml:space="preserve">encounter significant challenges. One major issue is the uneven distribution of healthcare resources, with rural and marginalized communities having limited access to specialized services. Additionally, the high cost of private therapy sessions often deters low-income families from seeking early intervention.</w:t>
      </w:r>
    </w:p>
    <w:p>
      <w:pPr>
        <w:pStyle w:val="BodyText"/>
      </w:pPr>
      <w:r>
        <w:t xml:space="preserve">The academic community has highlighted another challenge: the lack of standardized protocols for assessing bilingual patients, who constitute a significant portion of Bogotá’s population due to the presence of indigenous groups and immigrant communities. Furthermore,</w:t>
      </w:r>
      <w:r>
        <w:t xml:space="preserve"> </w:t>
      </w:r>
      <w:r>
        <w:rPr>
          <w:bCs/>
          <w:b/>
        </w:rPr>
        <w:t xml:space="preserve">Speech Therapists</w:t>
      </w:r>
      <w:r>
        <w:t xml:space="preserve"> </w:t>
      </w:r>
      <w:r>
        <w:t xml:space="preserve">must navigate bureaucratic hurdles in coordinating care with public health institutions that often prioritize acute medical conditions over long-term rehabilitation.</w:t>
      </w:r>
    </w:p>
    <w:p>
      <w:pPr>
        <w:pStyle w:val="BodyText"/>
      </w:pPr>
      <w:r>
        <w:t xml:space="preserve">The impact of Colombia’s political history, including internal conflicts and economic instability, has also shaped the profession. Speech therapists frequently work with displaced populations and trauma survivors, requiring specialized training in trauma-informed care. This adds a layer of complexity to their academic and clinical training programs in Bogotá.</w:t>
      </w:r>
    </w:p>
    <w:bookmarkEnd w:id="22"/>
    <w:bookmarkStart w:id="23" w:name="contributions-to-public-health-policies"/>
    <w:p>
      <w:pPr>
        <w:pStyle w:val="Heading2"/>
      </w:pPr>
      <w:r>
        <w:t xml:space="preserve">4. Contributions to Public Health Policies</w:t>
      </w:r>
    </w:p>
    <w:p>
      <w:pPr>
        <w:pStyle w:val="FirstParagraph"/>
      </w:pPr>
      <w:r>
        <w:rPr>
          <w:bCs/>
          <w:b/>
        </w:rPr>
        <w:t xml:space="preserve">Speech Therapists</w:t>
      </w:r>
      <w:r>
        <w:t xml:space="preserve"> </w:t>
      </w:r>
      <w:r>
        <w:t xml:space="preserve">play a pivotal role in shaping public health initiatives in</w:t>
      </w:r>
      <w:r>
        <w:t xml:space="preserve"> </w:t>
      </w:r>
      <w:r>
        <w:rPr>
          <w:bCs/>
          <w:b/>
        </w:rPr>
        <w:t xml:space="preserve">Colombia Bogotá</w:t>
      </w:r>
      <w:r>
        <w:t xml:space="preserve">. For instance, the Secretaría de Salud de Bogotá (Bogotá Health Department) has partnered with speech therapy professionals to implement programs targeting early language development in preschoolers. These initiatives align with Colombia’s national strategy for reducing childhood developmental delays.</w:t>
      </w:r>
    </w:p>
    <w:p>
      <w:pPr>
        <w:pStyle w:val="BodyText"/>
      </w:pPr>
      <w:r>
        <w:t xml:space="preserve">Academic research conducted by institutions in Bogotá has also informed the integration of speech therapy into school curricula. Studies have demonstrated that incorporating phonological awareness training for teachers improves literacy outcomes among children with speech impediments. Furthermore,</w:t>
      </w:r>
      <w:r>
        <w:t xml:space="preserve"> </w:t>
      </w:r>
      <w:r>
        <w:rPr>
          <w:bCs/>
          <w:b/>
        </w:rPr>
        <w:t xml:space="preserve">Speech Therapists</w:t>
      </w:r>
      <w:r>
        <w:t xml:space="preserve"> </w:t>
      </w:r>
      <w:r>
        <w:t xml:space="preserve">contribute to emergency response protocols for stroke patients, ensuring timely intervention for dysphagia and aphasia.</w:t>
      </w:r>
    </w:p>
    <w:bookmarkEnd w:id="23"/>
    <w:bookmarkStart w:id="24" w:name="innovations-in-speech-therapy-practice"/>
    <w:p>
      <w:pPr>
        <w:pStyle w:val="Heading2"/>
      </w:pPr>
      <w:r>
        <w:t xml:space="preserve">5. Innovations in Speech Therapy Practice</w:t>
      </w:r>
    </w:p>
    <w:p>
      <w:pPr>
        <w:pStyle w:val="FirstParagraph"/>
      </w:pPr>
      <w:r>
        <w:t xml:space="preserve">In recent years,</w:t>
      </w:r>
      <w:r>
        <w:t xml:space="preserve"> </w:t>
      </w:r>
      <w:r>
        <w:rPr>
          <w:bCs/>
          <w:b/>
        </w:rPr>
        <w:t xml:space="preserve">Speech Therapists</w:t>
      </w:r>
      <w:r>
        <w:t xml:space="preserve"> </w:t>
      </w:r>
      <w:r>
        <w:t xml:space="preserve">in</w:t>
      </w:r>
      <w:r>
        <w:t xml:space="preserve"> </w:t>
      </w:r>
      <w:r>
        <w:rPr>
          <w:bCs/>
          <w:b/>
        </w:rPr>
        <w:t xml:space="preserve">Colombia Bogotá</w:t>
      </w:r>
      <w:r>
        <w:t xml:space="preserve"> </w:t>
      </w:r>
      <w:r>
        <w:t xml:space="preserve">have embraced technological advancements to enhance their practice. Teletherapy platforms have become increasingly popular, allowing therapists to reach patients in remote areas or those with mobility limitations. Academic institutions have also developed culturally relevant mobile applications for speech exercises tailored to Colombian Spanish dialects and indigenous languages.</w:t>
      </w:r>
    </w:p>
    <w:p>
      <w:pPr>
        <w:pStyle w:val="BodyText"/>
      </w:pPr>
      <w:r>
        <w:t xml:space="preserve">The academic community has explored the use of artificial intelligence (AI) in diagnosing language disorders, with pilot studies conducted at Universidad Nacional de Colombia showing promising results. These innovations not only improve accessibility but also align with global trends in healthcare technology.</w:t>
      </w:r>
    </w:p>
    <w:bookmarkEnd w:id="24"/>
    <w:bookmarkStart w:id="25" w:name="X8fa579f687a4111a0f509bc01faa1b72d1582d7"/>
    <w:p>
      <w:pPr>
        <w:pStyle w:val="Heading2"/>
      </w:pPr>
      <w:r>
        <w:t xml:space="preserve">6. Future Directions for Speech Therapists in Colombia</w:t>
      </w:r>
    </w:p>
    <w:p>
      <w:pPr>
        <w:pStyle w:val="FirstParagraph"/>
      </w:pPr>
      <w:r>
        <w:t xml:space="preserve">The future of</w:t>
      </w:r>
      <w:r>
        <w:t xml:space="preserve"> </w:t>
      </w:r>
      <w:r>
        <w:rPr>
          <w:bCs/>
          <w:b/>
        </w:rPr>
        <w:t xml:space="preserve">Speech Therapists</w:t>
      </w:r>
      <w:r>
        <w:t xml:space="preserve"> </w:t>
      </w:r>
      <w:r>
        <w:t xml:space="preserve">in</w:t>
      </w:r>
      <w:r>
        <w:t xml:space="preserve"> </w:t>
      </w:r>
      <w:r>
        <w:rPr>
          <w:bCs/>
          <w:b/>
        </w:rPr>
        <w:t xml:space="preserve">Colombia Bogotá</w:t>
      </w:r>
      <w:r>
        <w:t xml:space="preserve"> </w:t>
      </w:r>
      <w:r>
        <w:t xml:space="preserve">hinges on expanding access to services, integrating research into clinical practice, and fostering cross-disciplinary collaboration. Academic institutions must prioritize training that addresses the unique needs of multicultural populations while advocating for policy reforms to reduce financial barriers to care.</w:t>
      </w:r>
    </w:p>
    <w:p>
      <w:pPr>
        <w:pStyle w:val="BodyText"/>
      </w:pPr>
      <w:r>
        <w:t xml:space="preserve">Pursuing international partnerships with speech therapy organizations in North America and Europe could further elevate Bogotá’s standards. Such collaborations might focus on joint research projects, exchange programs for students and professionals, and the sharing of best practices in treating disorders influenced by Colombia’s environmental conditions.</w:t>
      </w:r>
    </w:p>
    <w:bookmarkEnd w:id="25"/>
    <w:bookmarkStart w:id="26" w:name="conclusion"/>
    <w:p>
      <w:pPr>
        <w:pStyle w:val="Heading2"/>
      </w:pPr>
      <w:r>
        <w:t xml:space="preserve">7. Conclusion</w:t>
      </w:r>
    </w:p>
    <w:p>
      <w:pPr>
        <w:pStyle w:val="FirstParagraph"/>
      </w:pPr>
      <w:r>
        <w:rPr>
          <w:bCs/>
          <w:b/>
        </w:rPr>
        <w:t xml:space="preserve">Speech Therapists</w:t>
      </w:r>
      <w:r>
        <w:t xml:space="preserve"> </w:t>
      </w:r>
      <w:r>
        <w:t xml:space="preserve">are indispensable to the healthcare ecosystem of</w:t>
      </w:r>
      <w:r>
        <w:t xml:space="preserve"> </w:t>
      </w:r>
      <w:r>
        <w:rPr>
          <w:bCs/>
          <w:b/>
        </w:rPr>
        <w:t xml:space="preserve">Colombia Bogotá</w:t>
      </w:r>
      <w:r>
        <w:t xml:space="preserve">, where their work intersects with education, public policy, and cultural preservation. This academic abstract highlights the dual role of these professionals as clinicians and researchers, emphasizing the need for continued investment in their training and infrastructure. As Bogotá continues to grow as a hub of innovation in Latin America,</w:t>
      </w:r>
      <w:r>
        <w:t xml:space="preserve"> </w:t>
      </w:r>
      <w:r>
        <w:rPr>
          <w:bCs/>
          <w:b/>
        </w:rPr>
        <w:t xml:space="preserve">Speech Therapists</w:t>
      </w:r>
      <w:r>
        <w:t xml:space="preserve"> </w:t>
      </w:r>
      <w:r>
        <w:t xml:space="preserve">will remain at the forefront of addressing communication disorders while advancing academic knowledge that resonates beyond Colombia’s borders.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Colombia Bogotá</dc:title>
  <dc:creator/>
  <dc:language>en</dc:language>
  <cp:keywords/>
  <dcterms:created xsi:type="dcterms:W3CDTF">2026-07-23T11:05:02Z</dcterms:created>
  <dcterms:modified xsi:type="dcterms:W3CDTF">2026-07-23T11:05:02Z</dcterms:modified>
</cp:coreProperties>
</file>

<file path=docProps/custom.xml><?xml version="1.0" encoding="utf-8"?>
<Properties xmlns="http://schemas.openxmlformats.org/officeDocument/2006/custom-properties" xmlns:vt="http://schemas.openxmlformats.org/officeDocument/2006/docPropsVTypes"/>
</file>