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34cc9058a23c277df120dc4030ad8cf71bf43a3"/>
    <w:p>
      <w:pPr>
        <w:pStyle w:val="Heading1"/>
      </w:pPr>
      <w:r>
        <w:t xml:space="preserve">Abstract Academic Document: The Role and Significance of the Speech Therapist in Germany Berlin</w:t>
      </w:r>
    </w:p>
    <w:p>
      <w:pPr>
        <w:pStyle w:val="FirstParagraph"/>
      </w:pPr>
      <w:r>
        <w:rPr>
          <w:bCs/>
          <w:b/>
        </w:rPr>
        <w:t xml:space="preserve">Abstract:</w:t>
      </w:r>
    </w:p>
    <w:p>
      <w:pPr>
        <w:pStyle w:val="BodyText"/>
      </w:pPr>
      <w:r>
        <w:t xml:space="preserve">The role of the</w:t>
      </w:r>
      <w:r>
        <w:t xml:space="preserve"> </w:t>
      </w:r>
      <w:r>
        <w:rPr>
          <w:bCs/>
          <w:b/>
        </w:rPr>
        <w:t xml:space="preserve">Speech Therapist</w:t>
      </w:r>
      <w:r>
        <w:t xml:space="preserve"> </w:t>
      </w:r>
      <w:r>
        <w:t xml:space="preserve">within the healthcare and educational systems of</w:t>
      </w:r>
      <w:r>
        <w:t xml:space="preserve"> </w:t>
      </w:r>
      <w:r>
        <w:rPr>
          <w:bCs/>
          <w:b/>
        </w:rPr>
        <w:t xml:space="preserve">Germany Berlin</w:t>
      </w:r>
      <w:r>
        <w:t xml:space="preserve"> </w:t>
      </w:r>
      <w:r>
        <w:t xml:space="preserve">has evolved significantly in recent decades, reflecting both national policy shifts and localized socio-cultural dynamics. This academic abstract explores the multifaceted responsibilities, challenges, and opportunities inherent to practicing as a Speech Therapist in one of Germany’s most culturally diverse urban centers. By examining the professional landscape of</w:t>
      </w:r>
      <w:r>
        <w:t xml:space="preserve"> </w:t>
      </w:r>
      <w:r>
        <w:rPr>
          <w:bCs/>
          <w:b/>
        </w:rPr>
        <w:t xml:space="preserve">Germany Berlin</w:t>
      </w:r>
      <w:r>
        <w:t xml:space="preserve">, this document underscores the critical contributions of Speech Therapists to public health, education, and social integration while addressing unique contextual factors specific to this region.</w:t>
      </w:r>
    </w:p>
    <w:p>
      <w:pPr>
        <w:pStyle w:val="BodyText"/>
      </w:pPr>
      <w:r>
        <w:rPr>
          <w:bCs/>
          <w:b/>
        </w:rPr>
        <w:t xml:space="preserve">Introduction:</w:t>
      </w:r>
    </w:p>
    <w:p>
      <w:pPr>
        <w:pStyle w:val="BodyText"/>
      </w:pPr>
      <w:r>
        <w:t xml:space="preserve">In Germany, the profession of a</w:t>
      </w:r>
      <w:r>
        <w:t xml:space="preserve"> </w:t>
      </w:r>
      <w:r>
        <w:rPr>
          <w:bCs/>
          <w:b/>
        </w:rPr>
        <w:t xml:space="preserve">Speech Therapist</w:t>
      </w:r>
      <w:r>
        <w:t xml:space="preserve"> </w:t>
      </w:r>
      <w:r>
        <w:t xml:space="preserve">(logopäde in German) is governed by strict regulatory frameworks that ensure high standards of practice and patient care. The</w:t>
      </w:r>
      <w:r>
        <w:t xml:space="preserve"> </w:t>
      </w:r>
      <w:r>
        <w:rPr>
          <w:bCs/>
          <w:b/>
        </w:rPr>
        <w:t xml:space="preserve">Speech Therapist</w:t>
      </w:r>
      <w:r>
        <w:t xml:space="preserve"> </w:t>
      </w:r>
      <w:r>
        <w:t xml:space="preserve">plays a pivotal role in diagnosing, treating, and managing speech, language, and communication disorders across all age groups. In</w:t>
      </w:r>
      <w:r>
        <w:t xml:space="preserve"> </w:t>
      </w:r>
      <w:r>
        <w:rPr>
          <w:bCs/>
          <w:b/>
        </w:rPr>
        <w:t xml:space="preserve">Germany Berlin</w:t>
      </w:r>
      <w:r>
        <w:t xml:space="preserve">, where the population includes a substantial migrant community alongside native Germans, the demand for culturally sensitive and multilingual healthcare services has grown exponentially. This abstract analyzes how the practice of a</w:t>
      </w:r>
      <w:r>
        <w:t xml:space="preserve"> </w:t>
      </w:r>
      <w:r>
        <w:rPr>
          <w:bCs/>
          <w:b/>
        </w:rPr>
        <w:t xml:space="preserve">Speech Therapist</w:t>
      </w:r>
      <w:r>
        <w:t xml:space="preserve"> </w:t>
      </w:r>
      <w:r>
        <w:t xml:space="preserve">in</w:t>
      </w:r>
      <w:r>
        <w:t xml:space="preserve"> </w:t>
      </w:r>
      <w:r>
        <w:rPr>
          <w:bCs/>
          <w:b/>
        </w:rPr>
        <w:t xml:space="preserve">Germany Berlin</w:t>
      </w:r>
      <w:r>
        <w:t xml:space="preserve"> </w:t>
      </w:r>
      <w:r>
        <w:t xml:space="preserve">is uniquely shaped by demographic trends, policy reforms, and interdisciplinary collaboration.</w:t>
      </w:r>
    </w:p>
    <w:p>
      <w:pPr>
        <w:pStyle w:val="BodyText"/>
      </w:pPr>
      <w:r>
        <w:rPr>
          <w:bCs/>
          <w:b/>
        </w:rPr>
        <w:t xml:space="preserve">The Role of the Speech Therapist in Germany Berlin:</w:t>
      </w:r>
    </w:p>
    <w:p>
      <w:pPr>
        <w:pStyle w:val="BodyText"/>
      </w:pPr>
      <w:r>
        <w:t xml:space="preserve">In</w:t>
      </w:r>
      <w:r>
        <w:t xml:space="preserve"> </w:t>
      </w:r>
      <w:r>
        <w:rPr>
          <w:bCs/>
          <w:b/>
        </w:rPr>
        <w:t xml:space="preserve">Germany Berlin</w:t>
      </w:r>
      <w:r>
        <w:t xml:space="preserve">, the</w:t>
      </w:r>
      <w:r>
        <w:t xml:space="preserve"> </w:t>
      </w:r>
      <w:r>
        <w:rPr>
          <w:iCs/>
          <w:i/>
        </w:rPr>
        <w:t xml:space="preserve">Speech Therapist</w:t>
      </w:r>
      <w:r>
        <w:t xml:space="preserve"> </w:t>
      </w:r>
      <w:r>
        <w:t xml:space="preserve">operates within a multidisciplinary healthcare model that integrates medical, educational, and psychological expertise. Their primary responsibilities include assessing and treating speech and language disorders such as articulation difficulties, stuttering, aphasia, dysphagia (swallowing disorders), and developmental delays. These tasks are performed in diverse settings: hospitals specializing in neurology or pediatrics; schools with inclusive education programs; private clinics offering rehabilitation services; and community centers targeting migrant populations.</w:t>
      </w:r>
    </w:p>
    <w:p>
      <w:pPr>
        <w:pStyle w:val="BodyText"/>
      </w:pPr>
      <w:r>
        <w:t xml:space="preserve">One of the most significant challenges for</w:t>
      </w:r>
      <w:r>
        <w:t xml:space="preserve"> </w:t>
      </w:r>
      <w:r>
        <w:rPr>
          <w:bCs/>
          <w:b/>
        </w:rPr>
        <w:t xml:space="preserve">Speech Therapists</w:t>
      </w:r>
      <w:r>
        <w:t xml:space="preserve"> </w:t>
      </w:r>
      <w:r>
        <w:t xml:space="preserve">in</w:t>
      </w:r>
      <w:r>
        <w:t xml:space="preserve"> </w:t>
      </w:r>
      <w:r>
        <w:rPr>
          <w:bCs/>
          <w:b/>
        </w:rPr>
        <w:t xml:space="preserve">Germany Berlin</w:t>
      </w:r>
      <w:r>
        <w:t xml:space="preserve"> </w:t>
      </w:r>
      <w:r>
        <w:t xml:space="preserve">is addressing the linguistic and cultural diversity of patients. For instance, children from non-German-speaking backgrounds may require specialized interventions to bridge language gaps, while adults with migration histories might face unique barriers to accessing care. The</w:t>
      </w:r>
      <w:r>
        <w:t xml:space="preserve"> </w:t>
      </w:r>
      <w:r>
        <w:rPr>
          <w:iCs/>
          <w:i/>
        </w:rPr>
        <w:t xml:space="preserve">Speech Therapist</w:t>
      </w:r>
      <w:r>
        <w:t xml:space="preserve"> </w:t>
      </w:r>
      <w:r>
        <w:t xml:space="preserve">must therefore possess not only technical expertise but also cross-cultural communication skills and fluency in multiple languages, such as Arabic, Turkish, Russian, or Polish.</w:t>
      </w:r>
    </w:p>
    <w:p>
      <w:pPr>
        <w:pStyle w:val="BodyText"/>
      </w:pPr>
      <w:r>
        <w:t xml:space="preserve">Furthermore, the German healthcare system mandates that all</w:t>
      </w:r>
      <w:r>
        <w:t xml:space="preserve"> </w:t>
      </w:r>
      <w:r>
        <w:rPr>
          <w:bCs/>
          <w:b/>
        </w:rPr>
        <w:t xml:space="preserve">Speech Therapists</w:t>
      </w:r>
      <w:r>
        <w:t xml:space="preserve"> </w:t>
      </w:r>
      <w:r>
        <w:t xml:space="preserve">be licensed by the respective state (Länder) and registered with the local medical chamber (Kammer der Logopädinnen und Logopäden). In</w:t>
      </w:r>
      <w:r>
        <w:t xml:space="preserve"> </w:t>
      </w:r>
      <w:r>
        <w:rPr>
          <w:bCs/>
          <w:b/>
        </w:rPr>
        <w:t xml:space="preserve">Germany Berlin</w:t>
      </w:r>
      <w:r>
        <w:t xml:space="preserve">, this process requires completing a three-year state-certified degree program followed by practical training. Continuous professional development is also emphasized, as the field of speech therapy evolves with advances in neuroimaging, assistive technologies, and inclusive education policies.</w:t>
      </w:r>
    </w:p>
    <w:p>
      <w:pPr>
        <w:pStyle w:val="BodyText"/>
      </w:pPr>
      <w:r>
        <w:rPr>
          <w:bCs/>
          <w:b/>
        </w:rPr>
        <w:t xml:space="preserve">Challenges Specific to Germany Berlin:</w:t>
      </w:r>
    </w:p>
    <w:p>
      <w:pPr>
        <w:pStyle w:val="BodyText"/>
      </w:pPr>
      <w:r>
        <w:t xml:space="preserve">The</w:t>
      </w:r>
      <w:r>
        <w:t xml:space="preserve"> </w:t>
      </w:r>
      <w:r>
        <w:rPr>
          <w:iCs/>
          <w:i/>
        </w:rPr>
        <w:t xml:space="preserve">Speech Therapist</w:t>
      </w:r>
      <w:r>
        <w:t xml:space="preserve"> </w:t>
      </w:r>
      <w:r>
        <w:t xml:space="preserve">in</w:t>
      </w:r>
      <w:r>
        <w:t xml:space="preserve"> </w:t>
      </w:r>
      <w:r>
        <w:rPr>
          <w:bCs/>
          <w:b/>
        </w:rPr>
        <w:t xml:space="preserve">Germany Berlin</w:t>
      </w:r>
      <w:r>
        <w:t xml:space="preserve"> </w:t>
      </w:r>
      <w:r>
        <w:t xml:space="preserve">encounters a range of challenges that distinguish their practice from other regions. One such challenge is the fragmentation of healthcare systems between public and private sectors, which can create disparities in service availability. Additionally, the high cost of private therapy sessions may limit access for low-income families, despite government subsidies for certain pediatric or rehabilitation cases.</w:t>
      </w:r>
    </w:p>
    <w:p>
      <w:pPr>
        <w:pStyle w:val="BodyText"/>
      </w:pPr>
      <w:r>
        <w:t xml:space="preserve">Another critical issue is the integration of</w:t>
      </w:r>
      <w:r>
        <w:t xml:space="preserve"> </w:t>
      </w:r>
      <w:r>
        <w:rPr>
          <w:bCs/>
          <w:b/>
        </w:rPr>
        <w:t xml:space="preserve">Speech Therapists</w:t>
      </w:r>
      <w:r>
        <w:t xml:space="preserve"> </w:t>
      </w:r>
      <w:r>
        <w:t xml:space="preserve">into school systems. In Berlin’s inclusive education framework,</w:t>
      </w:r>
      <w:r>
        <w:t xml:space="preserve"> </w:t>
      </w:r>
      <w:r>
        <w:rPr>
          <w:iCs/>
          <w:i/>
        </w:rPr>
        <w:t xml:space="preserve">Speech Therapists</w:t>
      </w:r>
      <w:r>
        <w:t xml:space="preserve"> </w:t>
      </w:r>
      <w:r>
        <w:t xml:space="preserve">often collaborate with teachers, psychologists, and special education coordinators to support children with speech disorders in mainstream classrooms. However, this collaboration sometimes faces bureaucratic hurdles due to differing administrative protocols between educational institutions and healthcare providers.</w:t>
      </w:r>
    </w:p>
    <w:p>
      <w:pPr>
        <w:pStyle w:val="BodyText"/>
      </w:pPr>
      <w:r>
        <w:t xml:space="preserve">The migration crisis has also intensified the demand for</w:t>
      </w:r>
      <w:r>
        <w:t xml:space="preserve"> </w:t>
      </w:r>
      <w:r>
        <w:rPr>
          <w:bCs/>
          <w:b/>
        </w:rPr>
        <w:t xml:space="preserve">Speech Therapists</w:t>
      </w:r>
      <w:r>
        <w:t xml:space="preserve"> </w:t>
      </w:r>
      <w:r>
        <w:t xml:space="preserve">in</w:t>
      </w:r>
      <w:r>
        <w:t xml:space="preserve"> </w:t>
      </w:r>
      <w:r>
        <w:rPr>
          <w:bCs/>
          <w:b/>
        </w:rPr>
        <w:t xml:space="preserve">Germany Berlin</w:t>
      </w:r>
      <w:r>
        <w:t xml:space="preserve">. Refugees and asylum seekers frequently require assistance with language acquisition, trauma-related communication difficulties, or disabilities exacerbated by displacement. This context necessitates that</w:t>
      </w:r>
      <w:r>
        <w:t xml:space="preserve"> </w:t>
      </w:r>
      <w:r>
        <w:rPr>
          <w:iCs/>
          <w:i/>
        </w:rPr>
        <w:t xml:space="preserve">Speech Therapists</w:t>
      </w:r>
      <w:r>
        <w:t xml:space="preserve"> </w:t>
      </w:r>
      <w:r>
        <w:t xml:space="preserve">engage in culturally responsive practices, such as using translated materials or incorporating patients’ native languages into therapy sessions.</w:t>
      </w:r>
    </w:p>
    <w:p>
      <w:pPr>
        <w:pStyle w:val="BodyText"/>
      </w:pPr>
      <w:r>
        <w:rPr>
          <w:bCs/>
          <w:b/>
        </w:rPr>
        <w:t xml:space="preserve">Opportunities for Innovation and Collaboration:</w:t>
      </w:r>
    </w:p>
    <w:p>
      <w:pPr>
        <w:pStyle w:val="BodyText"/>
      </w:pPr>
      <w:r>
        <w:t xml:space="preserve">Despite these challenges, the role of the</w:t>
      </w:r>
      <w:r>
        <w:t xml:space="preserve"> </w:t>
      </w:r>
      <w:r>
        <w:rPr>
          <w:bCs/>
          <w:b/>
        </w:rPr>
        <w:t xml:space="preserve">Speech Therapist</w:t>
      </w:r>
      <w:r>
        <w:t xml:space="preserve"> </w:t>
      </w:r>
      <w:r>
        <w:t xml:space="preserve">in</w:t>
      </w:r>
      <w:r>
        <w:t xml:space="preserve"> </w:t>
      </w:r>
      <w:r>
        <w:rPr>
          <w:bCs/>
          <w:b/>
        </w:rPr>
        <w:t xml:space="preserve">Germany Berlin</w:t>
      </w:r>
      <w:r>
        <w:t xml:space="preserve"> </w:t>
      </w:r>
      <w:r>
        <w:t xml:space="preserve">offers substantial opportunities for innovation and interdisciplinary collaboration. The city’s vibrant academic institutions, such as Charité – Universitätsmedizin Berlin and Freie Universität Berlin, provide research partnerships that enable Speech Therapists to stay at the forefront of evidence-based practice. For example, studies on neuroplasticity in speech recovery after stroke have informed new therapeutic techniques employed in Berlin clinics.</w:t>
      </w:r>
    </w:p>
    <w:p>
      <w:pPr>
        <w:pStyle w:val="BodyText"/>
      </w:pPr>
      <w:r>
        <w:t xml:space="preserve">Moreover,</w:t>
      </w:r>
      <w:r>
        <w:t xml:space="preserve"> </w:t>
      </w:r>
      <w:r>
        <w:rPr>
          <w:bCs/>
          <w:b/>
        </w:rPr>
        <w:t xml:space="preserve">Speech Therapists</w:t>
      </w:r>
      <w:r>
        <w:t xml:space="preserve"> </w:t>
      </w:r>
      <w:r>
        <w:t xml:space="preserve">in</w:t>
      </w:r>
      <w:r>
        <w:t xml:space="preserve"> </w:t>
      </w:r>
      <w:r>
        <w:rPr>
          <w:bCs/>
          <w:b/>
        </w:rPr>
        <w:t xml:space="preserve">Germany Berlin</w:t>
      </w:r>
      <w:r>
        <w:t xml:space="preserve"> </w:t>
      </w:r>
      <w:r>
        <w:t xml:space="preserve">frequently engage with digital health platforms and teletherapy services to reach patients remotely. This trend has accelerated due to the COVID-19 pandemic but also aligns with Germany’s broader push for digitizing healthcare services. Tools such as AI-driven speech analysis software or virtual reality applications for language training are increasingly being integrated into practice.</w:t>
      </w:r>
    </w:p>
    <w:p>
      <w:pPr>
        <w:pStyle w:val="BodyText"/>
      </w:pPr>
      <w:r>
        <w:rPr>
          <w:bCs/>
          <w:b/>
        </w:rPr>
        <w:t xml:space="preserve">Conclusion:</w:t>
      </w:r>
    </w:p>
    <w:p>
      <w:pPr>
        <w:pStyle w:val="BodyText"/>
      </w:pPr>
      <w:r>
        <w:t xml:space="preserve">The</w:t>
      </w:r>
      <w:r>
        <w:t xml:space="preserve"> </w:t>
      </w:r>
      <w:r>
        <w:rPr>
          <w:iCs/>
          <w:i/>
        </w:rPr>
        <w:t xml:space="preserve">Speech Therapist</w:t>
      </w:r>
      <w:r>
        <w:t xml:space="preserve"> </w:t>
      </w:r>
      <w:r>
        <w:t xml:space="preserve">in</w:t>
      </w:r>
      <w:r>
        <w:t xml:space="preserve"> </w:t>
      </w:r>
      <w:r>
        <w:rPr>
          <w:bCs/>
          <w:b/>
        </w:rPr>
        <w:t xml:space="preserve">Germany Berlin</w:t>
      </w:r>
      <w:r>
        <w:t xml:space="preserve"> </w:t>
      </w:r>
      <w:r>
        <w:t xml:space="preserve">occupies a vital position within the city’s healthcare and educational ecosystems. Their work is defined by a commitment to cultural competence, interdisciplinary collaboration, and adaptability in the face of demographic and political changes. As</w:t>
      </w:r>
      <w:r>
        <w:t xml:space="preserve"> </w:t>
      </w:r>
      <w:r>
        <w:rPr>
          <w:bCs/>
          <w:b/>
        </w:rPr>
        <w:t xml:space="preserve">Germany Berlin</w:t>
      </w:r>
      <w:r>
        <w:t xml:space="preserve"> </w:t>
      </w:r>
      <w:r>
        <w:t xml:space="preserve">continues to grow as a hub for innovation and diversity, the profession of</w:t>
      </w:r>
      <w:r>
        <w:t xml:space="preserve"> </w:t>
      </w:r>
      <w:r>
        <w:rPr>
          <w:iCs/>
          <w:i/>
        </w:rPr>
        <w:t xml:space="preserve">Speech Therapist</w:t>
      </w:r>
      <w:r>
        <w:t xml:space="preserve"> </w:t>
      </w:r>
      <w:r>
        <w:t xml:space="preserve">will remain central to addressing both individual patient needs and broader societal challenges.</w:t>
      </w:r>
    </w:p>
    <w:p>
      <w:pPr>
        <w:pStyle w:val="BodyText"/>
      </w:pPr>
      <w:r>
        <w:rPr>
          <w:bCs/>
          <w:b/>
        </w:rPr>
        <w:t xml:space="preserve">Keywords:</w:t>
      </w:r>
      <w:r>
        <w:t xml:space="preserve"> </w:t>
      </w:r>
      <w:r>
        <w:t xml:space="preserve">Speech Therapist, Germany Berlin, Healthcare Policy, Cultural Competence, Inclusive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Germany Berlin</dc:title>
  <dc:creator/>
  <dc:language>en</dc:language>
  <cp:keywords/>
  <dcterms:created xsi:type="dcterms:W3CDTF">2026-07-19T06:33:03Z</dcterms:created>
  <dcterms:modified xsi:type="dcterms:W3CDTF">2026-07-19T06:33:03Z</dcterms:modified>
</cp:coreProperties>
</file>

<file path=docProps/custom.xml><?xml version="1.0" encoding="utf-8"?>
<Properties xmlns="http://schemas.openxmlformats.org/officeDocument/2006/custom-properties" xmlns:vt="http://schemas.openxmlformats.org/officeDocument/2006/docPropsVTypes"/>
</file>