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94e628316a99851dcd5bfec2f6a99edefe983a9"/>
    <w:p>
      <w:pPr>
        <w:pStyle w:val="Heading1"/>
      </w:pPr>
      <w:r>
        <w:t xml:space="preserve">Abstract Academic Document: The Role of the Speech Therapist in Germany, Frankfurt</w:t>
      </w:r>
    </w:p>
    <w:p>
      <w:pPr>
        <w:pStyle w:val="FirstParagraph"/>
      </w:pPr>
      <w:r>
        <w:t xml:space="preserve">This academic abstract explores the multifaceted role of the speech therapist within the healthcare and educational systems of Germany, with a specific focus on Frankfurt. As a city renowned for its cultural diversity, economic significance, and advanced healthcare infrastructure, Frankfurt provides a unique context for understanding the professional responsibilities, challenges, and opportunities faced by speech therapists in this region. The document highlights the academic requirements for becoming a speech therapist in Germany, the legal framework governing their practice, and the evolving demands of patients across urban centers like Frankfurt.</w:t>
      </w:r>
    </w:p>
    <w:p>
      <w:pPr>
        <w:pStyle w:val="BodyText"/>
      </w:pPr>
      <w:r>
        <w:t xml:space="preserve">The role of the speech therapist (Logopäde in German) is critical in addressing communication disorders, swallowing difficulties (dysphagia), and cognitive-linguistic impairments. In Germany, speech therapists are recognized as healthcare professionals who must complete a state-certified degree program, typically a</w:t>
      </w:r>
      <w:r>
        <w:t xml:space="preserve"> </w:t>
      </w:r>
      <w:r>
        <w:rPr>
          <w:iCs/>
          <w:i/>
        </w:rPr>
        <w:t xml:space="preserve">Master of Science</w:t>
      </w:r>
      <w:r>
        <w:t xml:space="preserve"> </w:t>
      </w:r>
      <w:r>
        <w:t xml:space="preserve">or</w:t>
      </w:r>
      <w:r>
        <w:t xml:space="preserve"> </w:t>
      </w:r>
      <w:r>
        <w:rPr>
          <w:iCs/>
          <w:i/>
        </w:rPr>
        <w:t xml:space="preserve">Bachelor of Science</w:t>
      </w:r>
      <w:r>
        <w:t xml:space="preserve"> </w:t>
      </w:r>
      <w:r>
        <w:t xml:space="preserve">in Logopedics (Speech Therapy). These programs are offered at institutions such as the Goethe University Frankfurt and other accredited universities across the country. The academic curriculum combines clinical practice, theoretical studies in phonetics, psychology, neurology, and pedagogy with hands-on training in diagnosing and treating patients of all ages. In Frankfurt, speech therapists often work in multidisciplinary teams within hospitals (e.g., Charité-Frankfurt or Helios Klinikum), private clinics (such as the Frankfurter Sprachtherapiezentrum), and educational institutions, reflecting the city's commitment to integrating therapeutic services into both healthcare and academic frameworks.</w:t>
      </w:r>
    </w:p>
    <w:p>
      <w:pPr>
        <w:pStyle w:val="BodyText"/>
      </w:pPr>
      <w:r>
        <w:t xml:space="preserve">The German healthcare system, known for its efficiency and high standards, mandates that speech therapists be licensed by the</w:t>
      </w:r>
      <w:r>
        <w:t xml:space="preserve"> </w:t>
      </w:r>
      <w:r>
        <w:rPr>
          <w:iCs/>
          <w:i/>
        </w:rPr>
        <w:t xml:space="preserve">Landesprüfungsamt</w:t>
      </w:r>
      <w:r>
        <w:t xml:space="preserve"> </w:t>
      </w:r>
      <w:r>
        <w:t xml:space="preserve">(state examination office) after completing their studies. In Frankfurt, this process aligns with the broader federal regulations set by the German Society of Speech Therapists (Deutsche Gesellschaft für Sprachtherapie, DGSP). The profession is regulated under the</w:t>
      </w:r>
      <w:r>
        <w:t xml:space="preserve"> </w:t>
      </w:r>
      <w:r>
        <w:rPr>
          <w:iCs/>
          <w:i/>
        </w:rPr>
        <w:t xml:space="preserve">Berufsgesetzes</w:t>
      </w:r>
      <w:r>
        <w:t xml:space="preserve"> </w:t>
      </w:r>
      <w:r>
        <w:t xml:space="preserve">(Professional Law) of each state (Bundesland), ensuring that speech therapists meet rigorous academic and practical standards. For example, in Hesse—the state where Frankfurt is located—speech therapists must pass a final examination (Staatsexamen) that evaluates their ability to design and implement therapeutic interventions tailored to patients with conditions such as aphasia, developmental speech disorders (Sprachentwicklungsstörungen), or autism spectrum disorder (ASD).</w:t>
      </w:r>
    </w:p>
    <w:p>
      <w:pPr>
        <w:pStyle w:val="BodyText"/>
      </w:pPr>
      <w:r>
        <w:t xml:space="preserve">Frankfurt's status as a multicultural hub presents unique challenges and opportunities for speech therapists. The city's population includes a significant number of immigrants from Arabic-speaking, Turkish, and Eastern European communities, necessitating culturally sensitive approaches to communication disorders. For instance, speech therapists in Frankfurt often work with refugee children who may have experienced trauma or language barriers due to displacement. This requires not only linguistic expertise but also an understanding of socio-cultural dynamics. Furthermore, the rise of digital health technologies (e.g., teletherapy platforms) has transformed how speech therapists deliver services in Frankfurt, enabling remote consultations and personalized care for patients across the region.</w:t>
      </w:r>
    </w:p>
    <w:p>
      <w:pPr>
        <w:pStyle w:val="BodyText"/>
      </w:pPr>
      <w:r>
        <w:t xml:space="preserve">Academic research in Frankfurt has contributed to advancements in speech therapy through interdisciplinary collaborations between universities and clinical institutions. For example, studies conducted at Goethe University have explored the efficacy of Augmented Reality (AR) applications in speech rehabilitation for stroke patients. Such innovations underscore the importance of continuous academic engagement for speech therapists, who must stay abreast of emerging methodologies and technologies to remain effective in their practice. The city's proximity to leading research centers, such as the Max Planck Institute for Human Cognitive and Brain Sciences in Leipzig, further positions Frankfurt as a dynamic environment for professional development.</w:t>
      </w:r>
    </w:p>
    <w:p>
      <w:pPr>
        <w:pStyle w:val="BodyText"/>
      </w:pPr>
      <w:r>
        <w:t xml:space="preserve">In addition to clinical work, speech therapists in Frankfurt play a vital role in schools and early childhood education. Under the German</w:t>
      </w:r>
      <w:r>
        <w:t xml:space="preserve"> </w:t>
      </w:r>
      <w:r>
        <w:rPr>
          <w:iCs/>
          <w:i/>
        </w:rPr>
        <w:t xml:space="preserve">Kindergartengesetz</w:t>
      </w:r>
      <w:r>
        <w:t xml:space="preserve"> </w:t>
      </w:r>
      <w:r>
        <w:t xml:space="preserve">(Kindergarten Act), speech therapists collaborate with educators to support children with developmental delays or learning disabilities. This integration of therapeutic services into educational settings reflects Germany's holistic approach to healthcare, emphasizing prevention and early intervention. In Frankfurt, specialized programs such as the</w:t>
      </w:r>
      <w:r>
        <w:t xml:space="preserve"> </w:t>
      </w:r>
      <w:r>
        <w:rPr>
          <w:iCs/>
          <w:i/>
        </w:rPr>
        <w:t xml:space="preserve">Frankfurter Sprachförderprogramm</w:t>
      </w:r>
      <w:r>
        <w:t xml:space="preserve"> </w:t>
      </w:r>
      <w:r>
        <w:t xml:space="preserve">(Frankfurt Language Promotion Program) exemplify this commitment, providing targeted support for children at risk of speech disorders.</w:t>
      </w:r>
    </w:p>
    <w:p>
      <w:pPr>
        <w:pStyle w:val="BodyText"/>
      </w:pPr>
      <w:r>
        <w:t xml:space="preserve">Despite the high standards of education and practice, challenges persist in the field. A shortage of qualified speech therapists in Germany has been reported, particularly in urban areas like Frankfurt, where demand exceeds supply. This gap is exacerbated by aging populations requiring long-term care and increased immigration necessitating bilingual therapy services. To address these issues, academic institutions in Frankfurt are expanding their programs to include more students while also promoting international exchange opportunities with other European countries.</w:t>
      </w:r>
    </w:p>
    <w:p>
      <w:pPr>
        <w:pStyle w:val="BodyText"/>
      </w:pPr>
      <w:r>
        <w:t xml:space="preserve">In conclusion, the speech therapist in Germany—particularly within the vibrant city of Frankfurt—embodies a blend of academic rigor, clinical expertise, and cultural adaptability. The profession's evolution is shaped by both national regulations and local needs, making it a dynamic field that continues to grow in importance. As Frankfurt solidifies its position as a leader in healthcare innovation and multicultural integration, the role of the speech therapist remains indispensable in ensuring equitable access to communication and swallowing therapies for all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Germany Frankfurt</dc:title>
  <dc:creator/>
  <dc:language>en</dc:language>
  <cp:keywords/>
  <dcterms:created xsi:type="dcterms:W3CDTF">2026-07-23T06:57:16Z</dcterms:created>
  <dcterms:modified xsi:type="dcterms:W3CDTF">2026-07-23T06:57:16Z</dcterms:modified>
</cp:coreProperties>
</file>

<file path=docProps/custom.xml><?xml version="1.0" encoding="utf-8"?>
<Properties xmlns="http://schemas.openxmlformats.org/officeDocument/2006/custom-properties" xmlns:vt="http://schemas.openxmlformats.org/officeDocument/2006/docPropsVTypes"/>
</file>