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a31eca0a242c72352c747b9d8dcaf56f0a5435a"/>
    <w:p>
      <w:pPr>
        <w:pStyle w:val="Heading1"/>
      </w:pPr>
      <w:r>
        <w:t xml:space="preserve">Abstract Academic Document: The Role and Challenges of Speech Therapists in Iraq, Baghdad</w:t>
      </w:r>
    </w:p>
    <w:p>
      <w:pPr>
        <w:pStyle w:val="FirstParagraph"/>
      </w:pPr>
      <w:r>
        <w:rPr>
          <w:bCs/>
          <w:b/>
        </w:rPr>
        <w:t xml:space="preserve">Abstract academic:</w:t>
      </w:r>
      <w:r>
        <w:t xml:space="preserve"> </w:t>
      </w:r>
      <w:r>
        <w:t xml:space="preserve">This document presents a comprehensive analysis of the role, challenges, and significance of speech therapists within the healthcare landscape of</w:t>
      </w:r>
      <w:r>
        <w:t xml:space="preserve"> </w:t>
      </w:r>
      <w:r>
        <w:rPr>
          <w:iCs/>
          <w:i/>
        </w:rPr>
        <w:t xml:space="preserve">Iraq Baghdad</w:t>
      </w:r>
      <w:r>
        <w:t xml:space="preserve">. As a critical profession in addressing communication disorders, speech therapy plays an essential role in improving quality of life for individuals affected by linguistic, auditory, or developmental impairments. However, the unique socio-political and economic context of</w:t>
      </w:r>
      <w:r>
        <w:t xml:space="preserve"> </w:t>
      </w:r>
      <w:r>
        <w:rPr>
          <w:iCs/>
          <w:i/>
        </w:rPr>
        <w:t xml:space="preserve">Iraq Baghdad</w:t>
      </w:r>
      <w:r>
        <w:t xml:space="preserve"> </w:t>
      </w:r>
      <w:r>
        <w:t xml:space="preserve">necessitates a tailored examination of the profession’s development, obstacles faced by practitioners, and future directions for growth. This abstract academic document synthesizes existing research, local case studies, and policy frameworks to highlight the importance of speech therapists in Baghdad while addressing systemic gaps that hinder their effectiveness.</w:t>
      </w:r>
    </w:p>
    <w:p>
      <w:pPr>
        <w:pStyle w:val="BodyText"/>
      </w:pPr>
      <w:r>
        <w:rPr>
          <w:bCs/>
          <w:b/>
        </w:rPr>
        <w:t xml:space="preserve">Speech Therapist</w:t>
      </w:r>
      <w:r>
        <w:t xml:space="preserve"> </w:t>
      </w:r>
      <w:r>
        <w:t xml:space="preserve">is a multidisciplinary profession that combines medical, educational, and psychological expertise to diagnose and treat disorders related to speech, language, swallowing (dysphagia), and cognitive communication. In</w:t>
      </w:r>
      <w:r>
        <w:t xml:space="preserve"> </w:t>
      </w:r>
      <w:r>
        <w:rPr>
          <w:iCs/>
          <w:i/>
        </w:rPr>
        <w:t xml:space="preserve">Iraq Baghdad</w:t>
      </w:r>
      <w:r>
        <w:t xml:space="preserve">, where access to specialized healthcare services has been historically limited due to political instability and resource constraints, the role of speech therapists is both vital and underdeveloped. This document explores how the profession has evolved in</w:t>
      </w:r>
      <w:r>
        <w:t xml:space="preserve"> </w:t>
      </w:r>
      <w:r>
        <w:rPr>
          <w:iCs/>
          <w:i/>
        </w:rPr>
        <w:t xml:space="preserve">Iraq Baghdad</w:t>
      </w:r>
      <w:r>
        <w:t xml:space="preserve"> </w:t>
      </w:r>
      <w:r>
        <w:t xml:space="preserve">over the past two decades, focusing on its integration into public healthcare systems, private practice models, and community-based interventions.</w:t>
      </w:r>
    </w:p>
    <w:p>
      <w:pPr>
        <w:pStyle w:val="BodyText"/>
      </w:pPr>
      <w:r>
        <w:t xml:space="preserve">The significance of</w:t>
      </w:r>
      <w:r>
        <w:t xml:space="preserve"> </w:t>
      </w:r>
      <w:r>
        <w:rPr>
          <w:bCs/>
          <w:b/>
        </w:rPr>
        <w:t xml:space="preserve">Speech Therapist</w:t>
      </w:r>
      <w:r>
        <w:t xml:space="preserve"> </w:t>
      </w:r>
      <w:r>
        <w:t xml:space="preserve">services in</w:t>
      </w:r>
      <w:r>
        <w:t xml:space="preserve"> </w:t>
      </w:r>
      <w:r>
        <w:rPr>
          <w:iCs/>
          <w:i/>
        </w:rPr>
        <w:t xml:space="preserve">Iraq Baghdad</w:t>
      </w:r>
      <w:r>
        <w:t xml:space="preserve"> </w:t>
      </w:r>
      <w:r>
        <w:t xml:space="preserve">is underscored by the high prevalence of communication disorders among children and adults. Post-conflict scenarios have led to increased cases of traumatic brain injuries (TBI), hearing impairments, and developmental delays, all of which require specialized intervention. Additionally, cultural norms in</w:t>
      </w:r>
      <w:r>
        <w:t xml:space="preserve"> </w:t>
      </w:r>
      <w:r>
        <w:rPr>
          <w:iCs/>
          <w:i/>
        </w:rPr>
        <w:t xml:space="preserve">Iraq Baghdad</w:t>
      </w:r>
      <w:r>
        <w:t xml:space="preserve"> </w:t>
      </w:r>
      <w:r>
        <w:t xml:space="preserve">often stigmatize speech and language difficulties, discouraging families from seeking professional help. This highlights the urgent need for awareness campaigns led by speech therapists to normalize their services and emphasize early intervention.</w:t>
      </w:r>
    </w:p>
    <w:p>
      <w:pPr>
        <w:pStyle w:val="BodyText"/>
      </w:pPr>
      <w:r>
        <w:t xml:space="preserve">Challenges faced by</w:t>
      </w:r>
      <w:r>
        <w:t xml:space="preserve"> </w:t>
      </w:r>
      <w:r>
        <w:rPr>
          <w:bCs/>
          <w:b/>
        </w:rPr>
        <w:t xml:space="preserve">Speech Therapist</w:t>
      </w:r>
      <w:r>
        <w:t xml:space="preserve">s in</w:t>
      </w:r>
      <w:r>
        <w:t xml:space="preserve"> </w:t>
      </w:r>
      <w:r>
        <w:rPr>
          <w:iCs/>
          <w:i/>
        </w:rPr>
        <w:t xml:space="preserve">Iraq Baghdad</w:t>
      </w:r>
      <w:r>
        <w:t xml:space="preserve"> </w:t>
      </w:r>
      <w:r>
        <w:t xml:space="preserve">are multifaceted. First, there is a severe shortage of trained professionals due to limited academic programs in speech therapy at Iraqi universities. While the University of Baghdad offers some related coursework, it lacks dedicated departments or clinical training facilities for speech therapists. Second, healthcare infrastructure in</w:t>
      </w:r>
      <w:r>
        <w:t xml:space="preserve"> </w:t>
      </w:r>
      <w:r>
        <w:rPr>
          <w:iCs/>
          <w:i/>
        </w:rPr>
        <w:t xml:space="preserve">Iraq Baghdad</w:t>
      </w:r>
      <w:r>
        <w:t xml:space="preserve"> </w:t>
      </w:r>
      <w:r>
        <w:t xml:space="preserve">remains underfunded, with public hospitals and clinics often lacking equipment for diagnosing and treating communication disorders. Third, socio-political instability has disrupted continuity in healthcare delivery, forcing many qualified professionals to seek employment abroad or abandon their careers altogether.</w:t>
      </w:r>
    </w:p>
    <w:p>
      <w:pPr>
        <w:pStyle w:val="BodyText"/>
      </w:pPr>
      <w:r>
        <w:t xml:space="preserve">Despite these challenges, there are notable efforts to strengthen the role of</w:t>
      </w:r>
      <w:r>
        <w:t xml:space="preserve"> </w:t>
      </w:r>
      <w:r>
        <w:rPr>
          <w:bCs/>
          <w:b/>
        </w:rPr>
        <w:t xml:space="preserve">Speech Therapist</w:t>
      </w:r>
      <w:r>
        <w:t xml:space="preserve">s in</w:t>
      </w:r>
      <w:r>
        <w:t xml:space="preserve"> </w:t>
      </w:r>
      <w:r>
        <w:rPr>
          <w:iCs/>
          <w:i/>
        </w:rPr>
        <w:t xml:space="preserve">Iraq Baghdad</w:t>
      </w:r>
      <w:r>
        <w:t xml:space="preserve">. Non-governmental organizations (NGOs) and international partners have initiated pilot programs to train local healthcare workers in basic speech therapy techniques. For example, the World Health Organization (WHO) has collaborated with Iraqi ministries to integrate communication disorder assessments into primary healthcare protocols. Additionally, private clinics in</w:t>
      </w:r>
      <w:r>
        <w:t xml:space="preserve"> </w:t>
      </w:r>
      <w:r>
        <w:rPr>
          <w:iCs/>
          <w:i/>
        </w:rPr>
        <w:t xml:space="preserve">Iraq Baghdad</w:t>
      </w:r>
      <w:r>
        <w:t xml:space="preserve"> </w:t>
      </w:r>
      <w:r>
        <w:t xml:space="preserve">are increasingly offering specialized services for children with autism spectrum disorders (ASD), stuttering, and aphasia—conditions that require targeted intervention by</w:t>
      </w:r>
      <w:r>
        <w:t xml:space="preserve"> </w:t>
      </w:r>
      <w:r>
        <w:rPr>
          <w:bCs/>
          <w:b/>
        </w:rPr>
        <w:t xml:space="preserve">Speech Therapist</w:t>
      </w:r>
      <w:r>
        <w:t xml:space="preserve">s.</w:t>
      </w:r>
    </w:p>
    <w:p>
      <w:pPr>
        <w:pStyle w:val="BodyText"/>
      </w:pPr>
      <w:r>
        <w:t xml:space="preserve">The academic literature on speech therapy in</w:t>
      </w:r>
      <w:r>
        <w:t xml:space="preserve"> </w:t>
      </w:r>
      <w:r>
        <w:rPr>
          <w:iCs/>
          <w:i/>
        </w:rPr>
        <w:t xml:space="preserve">Iraq Baghdad</w:t>
      </w:r>
      <w:r>
        <w:t xml:space="preserve"> </w:t>
      </w:r>
      <w:r>
        <w:t xml:space="preserve">remains sparse, with most studies focusing on broader public health issues rather than communication disorders. However, recent research has begun to address this gap. A 2023 study conducted by the Iraqi Ministry of Health found that over 30% of children in urban areas like Baghdad exhibit speech delays or articulation problems. The same study noted that only 15% of these cases received formal evaluation by a</w:t>
      </w:r>
      <w:r>
        <w:t xml:space="preserve"> </w:t>
      </w:r>
      <w:r>
        <w:rPr>
          <w:bCs/>
          <w:b/>
        </w:rPr>
        <w:t xml:space="preserve">Speech Therapist</w:t>
      </w:r>
      <w:r>
        <w:t xml:space="preserve">, underscoring the disparity between demand and supply.</w:t>
      </w:r>
    </w:p>
    <w:p>
      <w:pPr>
        <w:pStyle w:val="BodyText"/>
      </w:pPr>
      <w:r>
        <w:t xml:space="preserve">The integration of</w:t>
      </w:r>
      <w:r>
        <w:t xml:space="preserve"> </w:t>
      </w:r>
      <w:r>
        <w:rPr>
          <w:bCs/>
          <w:b/>
        </w:rPr>
        <w:t xml:space="preserve">Speech Therapist</w:t>
      </w:r>
      <w:r>
        <w:t xml:space="preserve">s into Iraq’s healthcare system requires policy reforms, increased funding, and academic collaboration. Universities in</w:t>
      </w:r>
      <w:r>
        <w:t xml:space="preserve"> </w:t>
      </w:r>
      <w:r>
        <w:rPr>
          <w:iCs/>
          <w:i/>
        </w:rPr>
        <w:t xml:space="preserve">Iraq Baghdad</w:t>
      </w:r>
      <w:r>
        <w:t xml:space="preserve"> </w:t>
      </w:r>
      <w:r>
        <w:t xml:space="preserve">must establish formal degree programs in speech-language pathology to produce a sustainable workforce. Furthermore, partnerships with international institutions could provide scholarships, exchange programs, and access to global best practices. For instance, collaborations with universities in the Gulf Cooperation Council (GCC) or Europe could help build local capacity through telehealth platforms or training workshops.</w:t>
      </w:r>
    </w:p>
    <w:p>
      <w:pPr>
        <w:pStyle w:val="BodyText"/>
      </w:pPr>
      <w:r>
        <w:t xml:space="preserve">Cultural sensitivity is another critical factor for</w:t>
      </w:r>
      <w:r>
        <w:t xml:space="preserve"> </w:t>
      </w:r>
      <w:r>
        <w:rPr>
          <w:bCs/>
          <w:b/>
        </w:rPr>
        <w:t xml:space="preserve">Speech Therapist</w:t>
      </w:r>
      <w:r>
        <w:t xml:space="preserve">s operating in</w:t>
      </w:r>
      <w:r>
        <w:t xml:space="preserve"> </w:t>
      </w:r>
      <w:r>
        <w:rPr>
          <w:iCs/>
          <w:i/>
        </w:rPr>
        <w:t xml:space="preserve">Iraq Baghdad</w:t>
      </w:r>
      <w:r>
        <w:t xml:space="preserve">. Traditional beliefs about language acquisition and communication must be addressed to ensure that therapeutic approaches align with local values. For example, families may prioritize religious or familial methods of speech correction over evidence-based interventions. Speech therapists must therefore adopt a culturally responsive framework, incorporating community leaders and educators into their outreach efforts.</w:t>
      </w:r>
    </w:p>
    <w:p>
      <w:pPr>
        <w:pStyle w:val="BodyText"/>
      </w:pPr>
      <w:r>
        <w:t xml:space="preserve">In conclusion, the role of</w:t>
      </w:r>
      <w:r>
        <w:t xml:space="preserve"> </w:t>
      </w:r>
      <w:r>
        <w:rPr>
          <w:bCs/>
          <w:b/>
        </w:rPr>
        <w:t xml:space="preserve">Speech Therapist</w:t>
      </w:r>
      <w:r>
        <w:t xml:space="preserve">s in</w:t>
      </w:r>
      <w:r>
        <w:t xml:space="preserve"> </w:t>
      </w:r>
      <w:r>
        <w:rPr>
          <w:iCs/>
          <w:i/>
        </w:rPr>
        <w:t xml:space="preserve">Iraq Baghdad</w:t>
      </w:r>
      <w:r>
        <w:t xml:space="preserve"> </w:t>
      </w:r>
      <w:r>
        <w:t xml:space="preserve">is both indispensable and underdeveloped. While the profession faces significant challenges—ranging from limited training opportunities to socio-political barriers—the growing recognition of communication disorders as a public health priority offers hope for future progress. Strengthening the academic and institutional foundations of speech therapy in</w:t>
      </w:r>
      <w:r>
        <w:t xml:space="preserve"> </w:t>
      </w:r>
      <w:r>
        <w:rPr>
          <w:iCs/>
          <w:i/>
        </w:rPr>
        <w:t xml:space="preserve">Iraq Baghdad</w:t>
      </w:r>
      <w:r>
        <w:t xml:space="preserve"> </w:t>
      </w:r>
      <w:r>
        <w:t xml:space="preserve">will require sustained investment, policy innovation, and community engagement. As this abstract academic document illustrates, the path forward demands a holistic approach that addresses not only clinical needs but also the socio-cultural context of</w:t>
      </w:r>
      <w:r>
        <w:t xml:space="preserve"> </w:t>
      </w:r>
      <w:r>
        <w:rPr>
          <w:iCs/>
          <w:i/>
        </w:rPr>
        <w:t xml:space="preserve">Iraq Baghdad</w:t>
      </w:r>
      <w:r>
        <w:t xml:space="preserve">.</w:t>
      </w:r>
    </w:p>
    <w:p>
      <w:pPr>
        <w:pStyle w:val="BodyText"/>
      </w:pPr>
      <w:r>
        <w:rPr>
          <w:bCs/>
          <w:b/>
        </w:rPr>
        <w:t xml:space="preserve">Keywords:</w:t>
      </w:r>
      <w:r>
        <w:t xml:space="preserve"> </w:t>
      </w:r>
      <w:r>
        <w:t xml:space="preserve">Speech Therapist, Iraq Baghdad, Communication Disorders, Healthcare Access, Cultural Sensitivity.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Iraq Baghdad</dc:title>
  <dc:creator/>
  <dc:language>en</dc:language>
  <cp:keywords/>
  <dcterms:created xsi:type="dcterms:W3CDTF">2026-07-21T09:09:01Z</dcterms:created>
  <dcterms:modified xsi:type="dcterms:W3CDTF">2026-07-21T09:09:01Z</dcterms:modified>
</cp:coreProperties>
</file>

<file path=docProps/custom.xml><?xml version="1.0" encoding="utf-8"?>
<Properties xmlns="http://schemas.openxmlformats.org/officeDocument/2006/custom-properties" xmlns:vt="http://schemas.openxmlformats.org/officeDocument/2006/docPropsVTypes"/>
</file>