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6645aaddacdd35edb701813a072a2a407704241"/>
    <w:p>
      <w:pPr>
        <w:pStyle w:val="Heading1"/>
      </w:pPr>
      <w:r>
        <w:t xml:space="preserve">Abstract Academic: The Role of a Speech Therapist in Japan Kyoto</w:t>
      </w:r>
    </w:p>
    <w:p>
      <w:pPr>
        <w:pStyle w:val="FirstParagraph"/>
      </w:pPr>
      <w:r>
        <w:rPr>
          <w:bCs/>
          <w:b/>
        </w:rPr>
        <w:t xml:space="preserve">Keywords:</w:t>
      </w:r>
      <w:r>
        <w:t xml:space="preserve"> </w:t>
      </w:r>
      <w:r>
        <w:t xml:space="preserve">Speech Therapist, Japan Kyoto, Academic Abstract, Healthcare Practices, Cultural Context.</w:t>
      </w:r>
    </w:p>
    <w:bookmarkStart w:id="20" w:name="introduction"/>
    <w:p>
      <w:pPr>
        <w:pStyle w:val="Heading2"/>
      </w:pPr>
      <w:r>
        <w:t xml:space="preserve">Introduction</w:t>
      </w:r>
    </w:p>
    <w:p>
      <w:pPr>
        <w:pStyle w:val="FirstParagraph"/>
      </w:pPr>
      <w:r>
        <w:t xml:space="preserve">The role of a speech therapist (speech-language pathologist) in the context of Japan’s unique healthcare system and cultural landscape requires a nuanced understanding of both clinical practices and societal expectations. This academic abstract explores the responsibilities, challenges, and opportunities faced by speech therapists operating in Kyoto, Japan—a region known for its rich historical heritage, aging population, and distinct regional dialects. The document aims to provide a comprehensive overview of the profession’s significance in Kyoto while addressing the interplay between traditional Japanese values and modern therapeutic methodologies.</w:t>
      </w:r>
    </w:p>
    <w:bookmarkEnd w:id="20"/>
    <w:bookmarkStart w:id="21" w:name="the-context-of-speech-therapy-in-japan"/>
    <w:p>
      <w:pPr>
        <w:pStyle w:val="Heading2"/>
      </w:pPr>
      <w:r>
        <w:t xml:space="preserve">The Context of Speech Therapy in Japan</w:t>
      </w:r>
    </w:p>
    <w:p>
      <w:pPr>
        <w:pStyle w:val="FirstParagraph"/>
      </w:pPr>
      <w:r>
        <w:t xml:space="preserve">Japan’s healthcare system is characterized by a high level of integration between public and private sectors, with speech therapy services often embedded within multidisciplinary teams in hospitals, clinics, and schools. In Kyoto, a city renowned for its cultural preservation and advanced medical infrastructure, speech therapists play a critical role in addressing the needs of individuals across all age groups. These professionals are particularly vital in regions like Kyoto, where an aging population necessitates specialized interventions for conditions such as aphasia (language disorders post-stroke), dysphagia (swallowing difficulties), and developmental speech delays.</w:t>
      </w:r>
    </w:p>
    <w:p>
      <w:pPr>
        <w:pStyle w:val="BodyText"/>
      </w:pPr>
      <w:r>
        <w:t xml:space="preserve">Speech therapists in Japan must adhere to strict national licensing standards, which require advanced training in both theoretical and practical aspects of communication sciences. However, practicing in Kyoto introduces additional layers of complexity, including the need to navigate the region’s linguistic diversity. While Standard Japanese (hyojungo) is widely understood, regional dialects such as Kansai-ben (spoken in Kyoto and surrounding areas) can influence patient communication and therapy outcomes. This necessitates cultural competence and adaptability from speech therapists to ensure effective treatment.</w:t>
      </w:r>
    </w:p>
    <w:bookmarkEnd w:id="21"/>
    <w:bookmarkStart w:id="22" w:name="X1919058fc8e931798d98fa1db1828f42fc69be8"/>
    <w:p>
      <w:pPr>
        <w:pStyle w:val="Heading2"/>
      </w:pPr>
      <w:r>
        <w:t xml:space="preserve">Cultural Considerations in Speech Therapy Practice</w:t>
      </w:r>
    </w:p>
    <w:p>
      <w:pPr>
        <w:pStyle w:val="FirstParagraph"/>
      </w:pPr>
      <w:r>
        <w:t xml:space="preserve">The cultural context of Kyoto profoundly shapes the practice of a speech therapist. In Japanese society, there is a strong emphasis on respect for hierarchy, group harmony, and indirect communication—values that must be integrated into therapeutic interactions. For instance, patients may be reluctant to voice concerns openly or express dissatisfaction with their treatment plan due to social norms prioritizing politeness and deference to authority figures.</w:t>
      </w:r>
    </w:p>
    <w:p>
      <w:pPr>
        <w:pStyle w:val="BodyText"/>
      </w:pPr>
      <w:r>
        <w:t xml:space="preserve">Additionally, the stigma surrounding mental health issues in Japan can hinder early intervention for conditions such as stuttering or speech-related anxiety. Speech therapists in Kyoto must therefore approach patients with sensitivity, employing culturally appropriate strategies to build trust and encourage participation. This may involve incorporating elements of traditional Japanese healing practices, such as mindfulness (e.g., Zen meditation) or art therapy, alongside evidence-based interventions.</w:t>
      </w:r>
    </w:p>
    <w:bookmarkEnd w:id="22"/>
    <w:bookmarkStart w:id="23" w:name="Xa0cd4971304c52638631f593154f55ee7694cdb"/>
    <w:p>
      <w:pPr>
        <w:pStyle w:val="Heading2"/>
      </w:pPr>
      <w:r>
        <w:t xml:space="preserve">Educational and Professional Requirements</w:t>
      </w:r>
    </w:p>
    <w:p>
      <w:pPr>
        <w:pStyle w:val="FirstParagraph"/>
      </w:pPr>
      <w:r>
        <w:t xml:space="preserve">To become a licensed speech therapist in Japan, professionals must complete a four-year bachelor’s degree program in speech-language pathology from an accredited university. Many therapists in Kyoto also pursue advanced certifications or specialized training in areas such as pediatric therapy, neurogenic disorders, or swallowing disorders (dysphagia). These qualifications are essential for working within the structured healthcare framework of Japan, where clinical protocols are tightly regulated.</w:t>
      </w:r>
    </w:p>
    <w:p>
      <w:pPr>
        <w:pStyle w:val="BodyText"/>
      </w:pPr>
      <w:r>
        <w:t xml:space="preserve">However, international speech therapists seeking to practice in Kyoto must navigate additional challenges. While Japan recognizes foreign credentials through the Ministry of Health, Labour and Welfare’s licensing process, practitioners often require further language training (in Japanese) and cultural adaptation to meet local standards. This is particularly relevant for non-native professionals aiming to contribute their global expertise while respecting Kyoto’s unique healthcare ecosystem.</w:t>
      </w:r>
    </w:p>
    <w:bookmarkEnd w:id="23"/>
    <w:bookmarkStart w:id="24" w:name="X40fdff4a348c7affa2af7541562082f8ba0bd1a"/>
    <w:p>
      <w:pPr>
        <w:pStyle w:val="Heading2"/>
      </w:pPr>
      <w:r>
        <w:t xml:space="preserve">Challenges in Kyoto: A Unique Regional Perspective</w:t>
      </w:r>
    </w:p>
    <w:p>
      <w:pPr>
        <w:pStyle w:val="FirstParagraph"/>
      </w:pPr>
      <w:r>
        <w:t xml:space="preserve">Kyoto presents distinct challenges for speech therapists due to its historical and geographical characteristics. The city’s dense population, combined with a high incidence of aging-related disorders, places significant demand on therapeutic resources. Furthermore, the presence of numerous temples, cultural institutions, and elderly care facilities in Kyoto necessitates a tailored approach to patient care that aligns with the region’s ethos.</w:t>
      </w:r>
    </w:p>
    <w:p>
      <w:pPr>
        <w:pStyle w:val="BodyText"/>
      </w:pPr>
      <w:r>
        <w:t xml:space="preserve">Language barriers also pose challenges for non-Japanese-speaking therapists. While many hospitals and clinics in Kyoto employ bilingual staff or interpreters, effective communication remains critical for accurate diagnosis and treatment. For example, patients from rural areas may use Kansai-ben dialects that differ significantly from Standard Japanese, requiring therapists to develop fluency or collaborate with local linguists.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Kyoto offers unique opportunities for speech therapists to innovate and collaborate across disciplines. The city’s reputation as a hub for technological advancement has led to the integration of cutting-edge tools such as AI-powered language analysis software, telehealth platforms, and wearable devices that monitor speech patterns. These technologies enable therapists to deliver more precise interventions while adhering to Japan’s high standards of precision in healthcare.</w:t>
      </w:r>
    </w:p>
    <w:p>
      <w:pPr>
        <w:pStyle w:val="BodyText"/>
      </w:pPr>
      <w:r>
        <w:t xml:space="preserve">Moreover, Kyoto’s strong academic institutions (e.g., Kyoto University) provide a fertile ground for research collaboration. Speech therapists in the region often engage with universities and hospitals to develop new treatment protocols, particularly for conditions affecting elderly populations. For instance, recent studies have explored the efficacy of combining traditional Japanese calligraphy practice with speech therapy to improve motor control in patients with Parkinson’s disease.</w:t>
      </w:r>
    </w:p>
    <w:bookmarkEnd w:id="25"/>
    <w:bookmarkStart w:id="26" w:name="conclusion"/>
    <w:p>
      <w:pPr>
        <w:pStyle w:val="Heading2"/>
      </w:pPr>
      <w:r>
        <w:t xml:space="preserve">Conclusion</w:t>
      </w:r>
    </w:p>
    <w:p>
      <w:pPr>
        <w:pStyle w:val="FirstParagraph"/>
      </w:pPr>
      <w:r>
        <w:t xml:space="preserve">The role of a speech therapist in Japan Kyoto is multifaceted, requiring a balance between clinical expertise, cultural sensitivity, and adaptability to local healthcare systems. As the global demand for speech therapy services grows, professionals operating in Kyoto must remain attuned to both the challenges and opportunities presented by this dynamic environment. By integrating traditional Japanese values with modern therapeutic approaches, speech therapists can make significant contributions to improving patient outcomes while fostering cross-cultural understanding in one of Japan’s most historically rich regions.</w:t>
      </w:r>
    </w:p>
    <w:p>
      <w:pPr>
        <w:pStyle w:val="BodyText"/>
      </w:pPr>
      <w:r>
        <w:t xml:space="preserve">This academic abstract underscores the importance of contextualizing the profession of a speech therapist within the specific sociocultural and geographical framework of Kyoto. It highlights how professionals in this field must navigate linguistic, cultural, and systemic challenges to deliver effective care that resonates with both patients and local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Speech Therapist in Japan Kyoto</dc:title>
  <dc:creator/>
  <dc:language>en</dc:language>
  <cp:keywords/>
  <dcterms:created xsi:type="dcterms:W3CDTF">2026-07-23T05:34:04Z</dcterms:created>
  <dcterms:modified xsi:type="dcterms:W3CDTF">2026-07-23T05:34:04Z</dcterms:modified>
</cp:coreProperties>
</file>

<file path=docProps/custom.xml><?xml version="1.0" encoding="utf-8"?>
<Properties xmlns="http://schemas.openxmlformats.org/officeDocument/2006/custom-properties" xmlns:vt="http://schemas.openxmlformats.org/officeDocument/2006/docPropsVTypes"/>
</file>