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a6d31eaf584566f51f9339efd64076d759b55e0"/>
    <w:p>
      <w:pPr>
        <w:pStyle w:val="Heading1"/>
      </w:pPr>
      <w:r>
        <w:t xml:space="preserve">Abstract Academic Document on Speech Therapist in Myanmar Yangon</w:t>
      </w:r>
    </w:p>
    <w:p>
      <w:pPr>
        <w:pStyle w:val="FirstParagraph"/>
      </w:pPr>
      <w:r>
        <w:rPr>
          <w:bCs/>
          <w:b/>
        </w:rPr>
        <w:t xml:space="preserve">Abstract academic:</w:t>
      </w:r>
      <w:r>
        <w:t xml:space="preserve"> </w:t>
      </w:r>
      <w:r>
        <w:t xml:space="preserve">This academic document explores the critical role of a</w:t>
      </w:r>
      <w:r>
        <w:t xml:space="preserve"> </w:t>
      </w:r>
      <w:r>
        <w:rPr>
          <w:bCs/>
          <w:b/>
        </w:rPr>
        <w:t xml:space="preserve">Speech Therapist</w:t>
      </w:r>
      <w:r>
        <w:t xml:space="preserve"> </w:t>
      </w:r>
      <w:r>
        <w:t xml:space="preserve">in addressing communication and swallowing disorders within the socio-cultural context of</w:t>
      </w:r>
      <w:r>
        <w:t xml:space="preserve"> </w:t>
      </w:r>
      <w:r>
        <w:rPr>
          <w:bCs/>
          <w:b/>
        </w:rPr>
        <w:t xml:space="preserve">Myanmar Yangon</w:t>
      </w:r>
      <w:r>
        <w:t xml:space="preserve">. As one of Southeast Asia’s fastest-growing urban centers, Yangon faces unique challenges in healthcare accessibility, cultural diversity, and linguistic complexity. These factors necessitate a tailored approach to speech therapy practices that align with local needs while adhering to global professional standards. This study examines the current state of speech therapy services in Myanmar Yangon, evaluates the challenges faced by</w:t>
      </w:r>
      <w:r>
        <w:t xml:space="preserve"> </w:t>
      </w:r>
      <w:r>
        <w:rPr>
          <w:bCs/>
          <w:b/>
        </w:rPr>
        <w:t xml:space="preserve">Speech Therapists</w:t>
      </w:r>
      <w:r>
        <w:t xml:space="preserve"> </w:t>
      </w:r>
      <w:r>
        <w:t xml:space="preserve">operating in this region, and proposes strategies for enhancing healthcare delivery through interdisciplinary collaboration and community engagement.</w:t>
      </w:r>
    </w:p>
    <w:bookmarkStart w:id="20" w:name="X042c4d67e995f4fb7babe01e7ca796d6aa77a8c"/>
    <w:p>
      <w:pPr>
        <w:pStyle w:val="Heading2"/>
      </w:pPr>
      <w:r>
        <w:t xml:space="preserve">The Role of a Speech Therapist in Myanmar Yangon</w:t>
      </w:r>
    </w:p>
    <w:p>
      <w:pPr>
        <w:pStyle w:val="FirstParagraph"/>
      </w:pPr>
      <w:r>
        <w:t xml:space="preserve">The role of a</w:t>
      </w:r>
      <w:r>
        <w:t xml:space="preserve"> </w:t>
      </w:r>
      <w:r>
        <w:rPr>
          <w:bCs/>
          <w:b/>
        </w:rPr>
        <w:t xml:space="preserve">Speech Therapist</w:t>
      </w:r>
      <w:r>
        <w:t xml:space="preserve"> </w:t>
      </w:r>
      <w:r>
        <w:t xml:space="preserve">in</w:t>
      </w:r>
      <w:r>
        <w:t xml:space="preserve"> </w:t>
      </w:r>
      <w:r>
        <w:rPr>
          <w:bCs/>
          <w:b/>
        </w:rPr>
        <w:t xml:space="preserve">Myanmar Yangon</w:t>
      </w:r>
      <w:r>
        <w:t xml:space="preserve"> </w:t>
      </w:r>
      <w:r>
        <w:t xml:space="preserve">extends beyond clinical interventions to encompass cultural sensitivity, language diversity, and socio-economic considerations. With the population of Yangon exceeding 6 million and a rapidly expanding urban landscape, the demand for specialized healthcare services has surged. Speech therapists are pivotal in diagnosing and treating conditions such as articulation disorders, stuttering, aphasia (often caused by stroke), and dysphagia (difficulty swallowing). These conditions are increasingly prevalent due to aging populations, rising traffic accidents, and the proliferation of digital communication technologies that may exacerbate auditory processing issues.</w:t>
      </w:r>
    </w:p>
    <w:p>
      <w:pPr>
        <w:pStyle w:val="BodyText"/>
      </w:pPr>
      <w:r>
        <w:t xml:space="preserve">In</w:t>
      </w:r>
      <w:r>
        <w:t xml:space="preserve"> </w:t>
      </w:r>
      <w:r>
        <w:rPr>
          <w:bCs/>
          <w:b/>
        </w:rPr>
        <w:t xml:space="preserve">Myanmar Yangon</w:t>
      </w:r>
      <w:r>
        <w:t xml:space="preserve">, where Burmese is the primary language but regional dialects and minority languages are widely spoken, a</w:t>
      </w:r>
      <w:r>
        <w:t xml:space="preserve"> </w:t>
      </w:r>
      <w:r>
        <w:rPr>
          <w:bCs/>
          <w:b/>
        </w:rPr>
        <w:t xml:space="preserve">Speech Therapist</w:t>
      </w:r>
      <w:r>
        <w:t xml:space="preserve"> </w:t>
      </w:r>
      <w:r>
        <w:t xml:space="preserve">must be proficient in multilingual communication. This linguistic diversity requires therapists to adapt interventions to patients’ native tongues while ensuring universal understanding of therapeutic goals. Furthermore, cultural norms around mental health and disability often influence patient adherence to treatment plans, necessitating culturally responsive approaches.</w:t>
      </w:r>
    </w:p>
    <w:bookmarkEnd w:id="20"/>
    <w:bookmarkStart w:id="21" w:name="Xb56af8417c31cb0ba30f59cbf7eaf1123d0576a"/>
    <w:p>
      <w:pPr>
        <w:pStyle w:val="Heading2"/>
      </w:pPr>
      <w:r>
        <w:t xml:space="preserve">Challenges in Speech Therapy Services in Myanmar Yangon</w:t>
      </w:r>
    </w:p>
    <w:p>
      <w:pPr>
        <w:pStyle w:val="FirstParagraph"/>
      </w:pPr>
      <w:r>
        <w:t xml:space="preserve">The provision of speech therapy services in</w:t>
      </w:r>
      <w:r>
        <w:t xml:space="preserve"> </w:t>
      </w:r>
      <w:r>
        <w:rPr>
          <w:bCs/>
          <w:b/>
        </w:rPr>
        <w:t xml:space="preserve">Myanmar Yangon</w:t>
      </w:r>
      <w:r>
        <w:t xml:space="preserve"> </w:t>
      </w:r>
      <w:r>
        <w:t xml:space="preserve">is hindered by several systemic and environmental challenges. Firstly, there is a shortage of trained professionals. While the Ministry of Health has initiated programs to expand healthcare education, the number of qualified</w:t>
      </w:r>
      <w:r>
        <w:t xml:space="preserve"> </w:t>
      </w:r>
      <w:r>
        <w:rPr>
          <w:bCs/>
          <w:b/>
        </w:rPr>
        <w:t xml:space="preserve">Speech Therapists</w:t>
      </w:r>
      <w:r>
        <w:t xml:space="preserve"> </w:t>
      </w:r>
      <w:r>
        <w:t xml:space="preserve">remains insufficient to meet demand. Many practitioners are self-trained or have limited formal education in speech-language pathology.</w:t>
      </w:r>
    </w:p>
    <w:p>
      <w:pPr>
        <w:pStyle w:val="BodyText"/>
      </w:pPr>
      <w:r>
        <w:t xml:space="preserve">Secondly, access to diagnostic tools and therapeutic resources is limited. Advanced technologies such as speech recognition software, audiometers, and swallowing assessment devices are either unavailable or prohibitively expensive for private clinics. This lack of infrastructure forces therapists to rely on low-cost interventions that may not yield optimal outcomes for patients.</w:t>
      </w:r>
    </w:p>
    <w:p>
      <w:pPr>
        <w:pStyle w:val="BodyText"/>
      </w:pPr>
      <w:r>
        <w:t xml:space="preserve">Thirdly, the stigma associated with communication disorders persists in</w:t>
      </w:r>
      <w:r>
        <w:t xml:space="preserve"> </w:t>
      </w:r>
      <w:r>
        <w:rPr>
          <w:bCs/>
          <w:b/>
        </w:rPr>
        <w:t xml:space="preserve">Myanmar Yangon</w:t>
      </w:r>
      <w:r>
        <w:t xml:space="preserve">. Families often view speech impairments as a personal failure rather than a medical condition, leading to delayed treatment or complete avoidance of services. This cultural perception is compounded by the lack of public awareness campaigns about the importance of early intervention.</w:t>
      </w:r>
    </w:p>
    <w:bookmarkEnd w:id="21"/>
    <w:bookmarkStart w:id="22" w:name="cultural-and-linguistic-considerations"/>
    <w:p>
      <w:pPr>
        <w:pStyle w:val="Heading2"/>
      </w:pPr>
      <w:r>
        <w:t xml:space="preserve">Cultural and Linguistic Considerations</w:t>
      </w:r>
    </w:p>
    <w:p>
      <w:pPr>
        <w:pStyle w:val="FirstParagraph"/>
      </w:pPr>
      <w:r>
        <w:t xml:space="preserve">In</w:t>
      </w:r>
      <w:r>
        <w:t xml:space="preserve"> </w:t>
      </w:r>
      <w:r>
        <w:rPr>
          <w:bCs/>
          <w:b/>
        </w:rPr>
        <w:t xml:space="preserve">Myanmar Yangon</w:t>
      </w:r>
      <w:r>
        <w:t xml:space="preserve">, a</w:t>
      </w:r>
      <w:r>
        <w:t xml:space="preserve"> </w:t>
      </w:r>
      <w:r>
        <w:rPr>
          <w:bCs/>
          <w:b/>
        </w:rPr>
        <w:t xml:space="preserve">Speech Therapist</w:t>
      </w:r>
      <w:r>
        <w:t xml:space="preserve"> </w:t>
      </w:r>
      <w:r>
        <w:t xml:space="preserve">must navigate a complex web of cultural and linguistic factors. The Burmese language, with its tonal structure and distinct phonetic rules, requires specialized training to address articulation disorders. Additionally, the influence of English as an academic and business language has led to an increase in bilingual speech difficulties among children and professionals.</w:t>
      </w:r>
    </w:p>
    <w:p>
      <w:pPr>
        <w:pStyle w:val="BodyText"/>
      </w:pPr>
      <w:r>
        <w:t xml:space="preserve">Cultural practices such as traditional healing methods may conflict with evidence-based therapies. For instance, some communities in Yangon rely on herbal remedies or spiritual interventions for conditions like stuttering, which can delay professional treatment. A</w:t>
      </w:r>
      <w:r>
        <w:t xml:space="preserve"> </w:t>
      </w:r>
      <w:r>
        <w:rPr>
          <w:bCs/>
          <w:b/>
        </w:rPr>
        <w:t xml:space="preserve">Speech Therapist</w:t>
      </w:r>
      <w:r>
        <w:t xml:space="preserve"> </w:t>
      </w:r>
      <w:r>
        <w:t xml:space="preserve">must therefore engage in community education to bridge these gaps and promote trust in modern healthcare systems.</w:t>
      </w:r>
    </w:p>
    <w:bookmarkEnd w:id="22"/>
    <w:bookmarkStart w:id="23" w:name="training-and-professional-development"/>
    <w:p>
      <w:pPr>
        <w:pStyle w:val="Heading2"/>
      </w:pPr>
      <w:r>
        <w:t xml:space="preserve">Training and Professional Development</w:t>
      </w:r>
    </w:p>
    <w:p>
      <w:pPr>
        <w:pStyle w:val="FirstParagraph"/>
      </w:pPr>
      <w:r>
        <w:t xml:space="preserve">To address the shortage of qualified</w:t>
      </w:r>
      <w:r>
        <w:t xml:space="preserve"> </w:t>
      </w:r>
      <w:r>
        <w:rPr>
          <w:bCs/>
          <w:b/>
        </w:rPr>
        <w:t xml:space="preserve">Speech Therapists</w:t>
      </w:r>
      <w:r>
        <w:t xml:space="preserve">, academic institutions in</w:t>
      </w:r>
      <w:r>
        <w:t xml:space="preserve"> </w:t>
      </w:r>
      <w:r>
        <w:rPr>
          <w:bCs/>
          <w:b/>
        </w:rPr>
        <w:t xml:space="preserve">Myanmar Yangon</w:t>
      </w:r>
      <w:r>
        <w:t xml:space="preserve"> </w:t>
      </w:r>
      <w:r>
        <w:t xml:space="preserve">must prioritize expanding their curricula. The University of Yangon and other local colleges have begun offering postgraduate courses in speech-language pathology, but these programs are often underfunded and lack standardized accreditation. Partnerships with international organizations such as the World Health Organization (WHO) or the American Speech-Language-Hearing Association (ASHA) could provide resources for training, mentorship, and certification.</w:t>
      </w:r>
    </w:p>
    <w:p>
      <w:pPr>
        <w:pStyle w:val="BodyText"/>
      </w:pPr>
      <w:r>
        <w:t xml:space="preserve">Continuing education is equally critical. Workshops on multicultural communication, telehealth technologies, and evidence-based practices should be organized regularly to keep therapists updated on global advancements while aligning them with local needs. For example, teletherapy platforms could enable</w:t>
      </w:r>
      <w:r>
        <w:t xml:space="preserve"> </w:t>
      </w:r>
      <w:r>
        <w:rPr>
          <w:bCs/>
          <w:b/>
        </w:rPr>
        <w:t xml:space="preserve">Speech Therapists</w:t>
      </w:r>
      <w:r>
        <w:t xml:space="preserve"> </w:t>
      </w:r>
      <w:r>
        <w:t xml:space="preserve">in Yangon to reach rural populations where in-person services are scarce.</w:t>
      </w:r>
    </w:p>
    <w:bookmarkEnd w:id="23"/>
    <w:bookmarkStart w:id="24" w:name="X2738e90b818fdeac3cbb9cd1da0a6508d9caf9e"/>
    <w:p>
      <w:pPr>
        <w:pStyle w:val="Heading2"/>
      </w:pPr>
      <w:r>
        <w:t xml:space="preserve">Recommendations for Strengthening Services</w:t>
      </w:r>
    </w:p>
    <w:p>
      <w:pPr>
        <w:pStyle w:val="FirstParagraph"/>
      </w:pPr>
      <w:r>
        <w:t xml:space="preserve">To enhance the impact of a</w:t>
      </w:r>
      <w:r>
        <w:t xml:space="preserve"> </w:t>
      </w:r>
      <w:r>
        <w:rPr>
          <w:bCs/>
          <w:b/>
        </w:rPr>
        <w:t xml:space="preserve">Speech Therapist</w:t>
      </w:r>
      <w:r>
        <w:t xml:space="preserve"> </w:t>
      </w:r>
      <w:r>
        <w:t xml:space="preserve">in</w:t>
      </w:r>
      <w:r>
        <w:t xml:space="preserve"> </w:t>
      </w:r>
      <w:r>
        <w:rPr>
          <w:bCs/>
          <w:b/>
        </w:rPr>
        <w:t xml:space="preserve">Myanmar Yangon</w:t>
      </w:r>
      <w:r>
        <w:t xml:space="preserve">, several steps are recommended:</w:t>
      </w:r>
    </w:p>
    <w:p>
      <w:pPr>
        <w:numPr>
          <w:ilvl w:val="0"/>
          <w:numId w:val="1001"/>
        </w:numPr>
        <w:pStyle w:val="Compact"/>
      </w:pPr>
      <w:r>
        <w:rPr>
          <w:bCs/>
          <w:b/>
        </w:rPr>
        <w:t xml:space="preserve">Increase Investment in Training:</w:t>
      </w:r>
      <w:r>
        <w:t xml:space="preserve"> </w:t>
      </w:r>
      <w:r>
        <w:t xml:space="preserve">The government and private sector should collaborate to fund scholarships, fellowships, and research grants for speech-language pathology students.</w:t>
      </w:r>
    </w:p>
    <w:p>
      <w:pPr>
        <w:numPr>
          <w:ilvl w:val="0"/>
          <w:numId w:val="1001"/>
        </w:numPr>
        <w:pStyle w:val="Compact"/>
      </w:pPr>
      <w:r>
        <w:rPr>
          <w:bCs/>
          <w:b/>
        </w:rPr>
        <w:t xml:space="preserve">Develop Multilingual Resources:</w:t>
      </w:r>
      <w:r>
        <w:t xml:space="preserve"> </w:t>
      </w:r>
      <w:r>
        <w:t xml:space="preserve">Create diagnostic tools and educational materials in Burmese, Shan, Karen, and other regional languages to ensure inclusivity.</w:t>
      </w:r>
    </w:p>
    <w:p>
      <w:pPr>
        <w:numPr>
          <w:ilvl w:val="0"/>
          <w:numId w:val="1001"/>
        </w:numPr>
        <w:pStyle w:val="Compact"/>
      </w:pPr>
      <w:r>
        <w:rPr>
          <w:bCs/>
          <w:b/>
        </w:rPr>
        <w:t xml:space="preserve">Promote Public Awareness:</w:t>
      </w:r>
      <w:r>
        <w:t xml:space="preserve"> </w:t>
      </w:r>
      <w:r>
        <w:t xml:space="preserve">Launch campaigns highlighting the importance of early intervention for communication disorders through media outlets like television, radio, and social platforms.</w:t>
      </w:r>
    </w:p>
    <w:p>
      <w:pPr>
        <w:numPr>
          <w:ilvl w:val="0"/>
          <w:numId w:val="1001"/>
        </w:numPr>
        <w:pStyle w:val="Compact"/>
      </w:pPr>
      <w:r>
        <w:rPr>
          <w:bCs/>
          <w:b/>
        </w:rPr>
        <w:t xml:space="preserve">Integrate Telehealth Services:</w:t>
      </w:r>
      <w:r>
        <w:t xml:space="preserve"> </w:t>
      </w:r>
      <w:r>
        <w:t xml:space="preserve">Leverage technology to provide remote consultations and virtual therapy sessions, particularly in underserved areas of Yangon.</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Speech Therapist</w:t>
      </w:r>
      <w:r>
        <w:t xml:space="preserve"> </w:t>
      </w:r>
      <w:r>
        <w:t xml:space="preserve">in</w:t>
      </w:r>
      <w:r>
        <w:t xml:space="preserve"> </w:t>
      </w:r>
      <w:r>
        <w:rPr>
          <w:bCs/>
          <w:b/>
        </w:rPr>
        <w:t xml:space="preserve">Myanmar Yangon</w:t>
      </w:r>
      <w:r>
        <w:t xml:space="preserve"> </w:t>
      </w:r>
      <w:r>
        <w:t xml:space="preserve">is both challenging and transformative. Addressing the unique socio-cultural, linguistic, and economic dynamics of this region requires a multifaceted approach that prioritizes education, resource allocation, and community engagement. By fostering collaboration between academic institutions, healthcare providers, and local communities,</w:t>
      </w:r>
      <w:r>
        <w:t xml:space="preserve"> </w:t>
      </w:r>
      <w:r>
        <w:rPr>
          <w:bCs/>
          <w:b/>
        </w:rPr>
        <w:t xml:space="preserve">Myanmar Yangon</w:t>
      </w:r>
      <w:r>
        <w:t xml:space="preserve"> </w:t>
      </w:r>
      <w:r>
        <w:t xml:space="preserve">can establish itself as a regional hub for inclusive speech therapy services that uphold the dignity and well-being of its diverse population.</w:t>
      </w:r>
    </w:p>
    <w:p>
      <w:pPr>
        <w:pStyle w:val="BodyText"/>
      </w:pPr>
      <w:r>
        <w:rPr>
          <w:iCs/>
          <w:i/>
        </w:rPr>
        <w:t xml:space="preserve">This abstract academic document underscores the urgency of integrating specialized speech therapy into public health frameworks while respecting the cultural fabric of</w:t>
      </w:r>
      <w:r>
        <w:rPr>
          <w:iCs/>
          <w:i/>
        </w:rPr>
        <w:t xml:space="preserve"> </w:t>
      </w:r>
      <w:r>
        <w:rPr>
          <w:bCs/>
          <w:b/>
          <w:iCs/>
          <w:i/>
        </w:rPr>
        <w:t xml:space="preserve">Myanmar Yangon</w:t>
      </w:r>
      <w:r>
        <w:rPr>
          <w:iCs/>
          <w:i/>
        </w:rP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Myanmar Yangon</dc:title>
  <dc:creator/>
  <dc:language>en</dc:language>
  <cp:keywords/>
  <dcterms:created xsi:type="dcterms:W3CDTF">2026-07-20T13:08:58Z</dcterms:created>
  <dcterms:modified xsi:type="dcterms:W3CDTF">2026-07-20T13:08:58Z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