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Speech</w:t>
      </w:r>
      <w:r>
        <w:t xml:space="preserve"> </w:t>
      </w:r>
      <w:r>
        <w:t xml:space="preserve">Therapist</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0" w:name="X0504a8c40b726cfc6326f5d63b97ae89b126165"/>
    <w:p>
      <w:pPr>
        <w:pStyle w:val="Heading1"/>
      </w:pPr>
      <w:r>
        <w:t xml:space="preserve">Abstract Academic Document: The Role and Significance of Speech Therapists in New Zealand Wellington</w:t>
      </w:r>
    </w:p>
    <w:p>
      <w:pPr>
        <w:pStyle w:val="FirstParagraph"/>
      </w:pPr>
      <w:r>
        <w:rPr>
          <w:bCs/>
          <w:b/>
        </w:rPr>
        <w:t xml:space="preserve">Abstract:</w:t>
      </w:r>
    </w:p>
    <w:p>
      <w:pPr>
        <w:pStyle w:val="BodyText"/>
      </w:pPr>
      <w:r>
        <w:t xml:space="preserve">The field of speech therapy, a critical component of healthcare and education, holds profound importance in addressing communication disorders, swallowing difficulties (dysphagia), and speech-related developmental challenges. In the context of</w:t>
      </w:r>
      <w:r>
        <w:t xml:space="preserve"> </w:t>
      </w:r>
      <w:r>
        <w:rPr>
          <w:iCs/>
          <w:i/>
        </w:rPr>
        <w:t xml:space="preserve">New Zealand Wellington</w:t>
      </w:r>
      <w:r>
        <w:t xml:space="preserve">, a region characterized by its unique cultural diversity, geographic positioning, and robust healthcare infrastructure, the role of</w:t>
      </w:r>
      <w:r>
        <w:t xml:space="preserve"> </w:t>
      </w:r>
      <w:r>
        <w:rPr>
          <w:bCs/>
          <w:b/>
        </w:rPr>
        <w:t xml:space="preserve">Speech Therapists</w:t>
      </w:r>
      <w:r>
        <w:t xml:space="preserve"> </w:t>
      </w:r>
      <w:r>
        <w:t xml:space="preserve">extends beyond clinical intervention to encompass community engagement, policy development, and interdisciplinary collaboration. This academic abstract explores the multifaceted responsibilities of speech therapists in Wellington, their impact on public health outcomes, and the evolving challenges they face in a rapidly changing sociocultural landscape.</w:t>
      </w:r>
    </w:p>
    <w:p>
      <w:pPr>
        <w:pStyle w:val="BodyText"/>
      </w:pPr>
      <w:r>
        <w:t xml:space="preserve">New Zealand Wellington serves as both a cultural and administrative hub for the country’s southern region, home to over 200,000 residents. As a city with significant Māori and Pacific Island populations, alongside an influx of international migrants, the linguistic and communication needs of its population are highly diverse. This diversity necessitates tailored approaches in speech therapy practice, requiring professionals to address not only medical but also cultural and socio-economic factors that influence patient outcomes. In</w:t>
      </w:r>
      <w:r>
        <w:t xml:space="preserve"> </w:t>
      </w:r>
      <w:r>
        <w:rPr>
          <w:iCs/>
          <w:i/>
        </w:rPr>
        <w:t xml:space="preserve">New Zealand Wellington</w:t>
      </w:r>
      <w:r>
        <w:t xml:space="preserve">,</w:t>
      </w:r>
      <w:r>
        <w:t xml:space="preserve"> </w:t>
      </w:r>
      <w:r>
        <w:rPr>
          <w:bCs/>
          <w:b/>
        </w:rPr>
        <w:t xml:space="preserve">Speech Therapists</w:t>
      </w:r>
      <w:r>
        <w:t xml:space="preserve"> </w:t>
      </w:r>
      <w:r>
        <w:t xml:space="preserve">operate within a framework that emphasizes equity, accessibility, and the integration of Māori health principles (</w:t>
      </w:r>
      <w:r>
        <w:rPr>
          <w:iCs/>
          <w:i/>
        </w:rPr>
        <w:t xml:space="preserve">Te Whare Tapa Whā</w:t>
      </w:r>
      <w:r>
        <w:t xml:space="preserve">) into therapeutic interventions.</w:t>
      </w:r>
    </w:p>
    <w:p>
      <w:pPr>
        <w:pStyle w:val="BodyText"/>
      </w:pPr>
      <w:r>
        <w:t xml:space="preserve">The academic significance of this topic lies in its intersection with public health policy, healthcare equity, and professional education. Speech therapists in Wellington are tasked with addressing a broad spectrum of conditions, including articulation disorders, aphasia, stuttering (fluency disorders), and developmental language delays. These professionals collaborate closely with educators, pediatricians, audiologists, and psychologists to provide holistic care for individuals across the lifespan—from infants to elderly adults. The academic literature underscores the importance of early intervention in speech therapy; studies from</w:t>
      </w:r>
      <w:r>
        <w:t xml:space="preserve"> </w:t>
      </w:r>
      <w:r>
        <w:rPr>
          <w:iCs/>
          <w:i/>
        </w:rPr>
        <w:t xml:space="preserve">New Zealand Wellington</w:t>
      </w:r>
      <w:r>
        <w:t xml:space="preserve"> </w:t>
      </w:r>
      <w:r>
        <w:t xml:space="preserve">have shown that timely interventions can significantly improve literacy rates, academic performance, and social integration among children with communication disorders.</w:t>
      </w:r>
    </w:p>
    <w:p>
      <w:pPr>
        <w:pStyle w:val="BodyText"/>
      </w:pPr>
      <w:r>
        <w:t xml:space="preserve">In</w:t>
      </w:r>
      <w:r>
        <w:t xml:space="preserve"> </w:t>
      </w:r>
      <w:r>
        <w:rPr>
          <w:iCs/>
          <w:i/>
        </w:rPr>
        <w:t xml:space="preserve">New Zealand Wellington</w:t>
      </w:r>
      <w:r>
        <w:t xml:space="preserve">, the healthcare system is structured to prioritize primary care and community-based services. Speech therapists often work in multidisciplinary teams within public hospitals, private clinics, schools, and early childhood centers. The integration of technology into speech therapy has also gained prominence in recent years, with telehealth services expanding access to remote areas of the region. This trend aligns with global movements toward digital healthcare but presents unique challenges for practitioners in</w:t>
      </w:r>
      <w:r>
        <w:t xml:space="preserve"> </w:t>
      </w:r>
      <w:r>
        <w:rPr>
          <w:iCs/>
          <w:i/>
        </w:rPr>
        <w:t xml:space="preserve">New Zealand Wellington</w:t>
      </w:r>
      <w:r>
        <w:t xml:space="preserve">, such as ensuring culturally appropriate virtual communication and maintaining therapeutic rapport through digital platforms.</w:t>
      </w:r>
    </w:p>
    <w:p>
      <w:pPr>
        <w:pStyle w:val="BodyText"/>
      </w:pPr>
      <w:r>
        <w:t xml:space="preserve">The academic exploration of speech therapy in</w:t>
      </w:r>
      <w:r>
        <w:t xml:space="preserve"> </w:t>
      </w:r>
      <w:r>
        <w:rPr>
          <w:iCs/>
          <w:i/>
        </w:rPr>
        <w:t xml:space="preserve">New Zealand Wellington</w:t>
      </w:r>
      <w:r>
        <w:t xml:space="preserve"> </w:t>
      </w:r>
      <w:r>
        <w:t xml:space="preserve">also highlights the role of research and innovation. Institutions like the University of Otago (Wellington campus) and Massey University actively engage in studies on language acquisition, neurodiversity, and cultural competency training for speech therapists. These efforts contribute to a growing body of knowledge that informs clinical practice in the region. For instance, recent research has emphasized the importance of Māori language (</w:t>
      </w:r>
      <w:r>
        <w:rPr>
          <w:iCs/>
          <w:i/>
        </w:rPr>
        <w:t xml:space="preserve">Te Reo Māori</w:t>
      </w:r>
      <w:r>
        <w:t xml:space="preserve">) revitalization programs in supporting bilingual speech therapy outcomes for indigenous populations. Such initiatives exemplify how</w:t>
      </w:r>
      <w:r>
        <w:t xml:space="preserve"> </w:t>
      </w:r>
      <w:r>
        <w:rPr>
          <w:bCs/>
          <w:b/>
        </w:rPr>
        <w:t xml:space="preserve">Speech Therapists</w:t>
      </w:r>
      <w:r>
        <w:t xml:space="preserve"> </w:t>
      </w:r>
      <w:r>
        <w:t xml:space="preserve">in Wellington are not only clinicians but also advocates for cultural preservation and inclusion.</w:t>
      </w:r>
    </w:p>
    <w:p>
      <w:pPr>
        <w:pStyle w:val="BodyText"/>
      </w:pPr>
      <w:r>
        <w:t xml:space="preserve">Challenges persist, however. The demand for speech therapy services often outstrips available resources, particularly in rural and low-income areas surrounding Wellington. This disparity underscores the need for policy reforms to ensure equitable access to specialized care. Additionally, the mental health implications of communication disorders—such as social isolation and reduced employment opportunities—require further academic investigation to develop targeted interventions.</w:t>
      </w:r>
    </w:p>
    <w:p>
      <w:pPr>
        <w:pStyle w:val="BodyText"/>
      </w:pPr>
      <w:r>
        <w:t xml:space="preserve">Education and professional development are central to the work of</w:t>
      </w:r>
      <w:r>
        <w:t xml:space="preserve"> </w:t>
      </w:r>
      <w:r>
        <w:rPr>
          <w:bCs/>
          <w:b/>
        </w:rPr>
        <w:t xml:space="preserve">Speech Therapists</w:t>
      </w:r>
      <w:r>
        <w:t xml:space="preserve"> </w:t>
      </w:r>
      <w:r>
        <w:t xml:space="preserve">in Wellington. Accreditation by the New Zealand Speech-Language Therapy Board (NZSLTB) ensures that practitioners meet rigorous standards, while ongoing training in areas such as trauma-informed care and inclusive education practices is essential. The academic community in Wellington supports this through conferences, workshops, and research partnerships that foster innovation and knowledge exchange.</w:t>
      </w:r>
    </w:p>
    <w:p>
      <w:pPr>
        <w:pStyle w:val="BodyText"/>
      </w:pPr>
      <w:r>
        <w:t xml:space="preserve">In conclusion, the role of</w:t>
      </w:r>
      <w:r>
        <w:t xml:space="preserve"> </w:t>
      </w:r>
      <w:r>
        <w:rPr>
          <w:bCs/>
          <w:b/>
        </w:rPr>
        <w:t xml:space="preserve">Speech Therapists</w:t>
      </w:r>
      <w:r>
        <w:t xml:space="preserve"> </w:t>
      </w:r>
      <w:r>
        <w:t xml:space="preserve">in</w:t>
      </w:r>
      <w:r>
        <w:t xml:space="preserve"> </w:t>
      </w:r>
      <w:r>
        <w:rPr>
          <w:iCs/>
          <w:i/>
        </w:rPr>
        <w:t xml:space="preserve">New Zealand Wellington</w:t>
      </w:r>
      <w:r>
        <w:t xml:space="preserve"> </w:t>
      </w:r>
      <w:r>
        <w:t xml:space="preserve">is both dynamic and vital. Their work intersects with public health, cultural competence, technological advancement, and educational equity. As the region continues to grow and diversify, the academic study of speech therapy must evolve to address emerging challenges while celebrating the unique contributions of this profession to individual well-being and community resilience. This abstract underscores the importance of further research into localized practices that can inform global standards in speech-language pathology.</w:t>
      </w:r>
    </w:p>
    <w:p>
      <w:pPr>
        <w:pStyle w:val="BodyText"/>
      </w:pPr>
      <w:r>
        <w:t xml:space="preserv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Speech Therapist in New Zealand Wellington</dc:title>
  <dc:creator/>
  <cp:keywords/>
  <dcterms:created xsi:type="dcterms:W3CDTF">2026-07-24T22:42:12Z</dcterms:created>
  <dcterms:modified xsi:type="dcterms:W3CDTF">2026-07-24T22:42:12Z</dcterms:modified>
</cp:coreProperties>
</file>

<file path=docProps/custom.xml><?xml version="1.0" encoding="utf-8"?>
<Properties xmlns="http://schemas.openxmlformats.org/officeDocument/2006/custom-properties" xmlns:vt="http://schemas.openxmlformats.org/officeDocument/2006/docPropsVTypes"/>
</file>