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99f455ded73491ed86fad6abfbb27482bb0c46f"/>
    <w:p>
      <w:pPr>
        <w:pStyle w:val="Heading1"/>
      </w:pPr>
      <w:r>
        <w:t xml:space="preserve">Abstract Academic Document on Speech Therapists in Russia, Saint Petersburg</w:t>
      </w:r>
    </w:p>
    <w:p>
      <w:pPr>
        <w:pStyle w:val="FirstParagraph"/>
      </w:pPr>
      <w:r>
        <w:rPr>
          <w:bCs/>
          <w:b/>
        </w:rPr>
        <w:t xml:space="preserve">Abstract:</w:t>
      </w:r>
      <w:r>
        <w:t xml:space="preserve"> </w:t>
      </w:r>
      <w:r>
        <w:t xml:space="preserve">This academic document explores the critical role of speech therapists within the healthcare and educational systems of Saint Petersburg, Russia. As a city with rich cultural heritage and a growing emphasis on specialized medical services, Saint Petersburg has emerged as a focal point for advancements in speech therapy. The study examines historical developments, current responsibilities, educational frameworks, challenges faced by professionals in this field, and opportunities for future growth. By analyzing the unique socio-cultural context of Russia’s second-largest city and its integration into global healthcare trends, this document provides an evidence-based perspective on the significance of speech therapists in addressing communication disorders across diverse populations.</w:t>
      </w:r>
    </w:p>
    <w:bookmarkStart w:id="20" w:name="X9aa48af3efbca8b81bdfb66f895242e12f2be0f"/>
    <w:p>
      <w:pPr>
        <w:pStyle w:val="Heading2"/>
      </w:pPr>
      <w:r>
        <w:t xml:space="preserve">Historical Context of Speech Therapy in Saint Petersburg, Russia</w:t>
      </w:r>
    </w:p>
    <w:p>
      <w:pPr>
        <w:pStyle w:val="FirstParagraph"/>
      </w:pPr>
      <w:r>
        <w:t xml:space="preserve">Saint Petersburg has long been a hub for medical innovation and academic excellence. The establishment of the first speech therapy programs in Russia can be traced back to the late 19th century, with institutions such as the St. Petersburg State University and Pavlov Institute of Experimental Medicine playing pivotal roles. These early efforts laid the groundwork for systematic approaches to diagnosing and treating speech-related disorders, including stuttering, articulation issues, and language development delays in children.</w:t>
      </w:r>
    </w:p>
    <w:p>
      <w:pPr>
        <w:pStyle w:val="BodyText"/>
      </w:pPr>
      <w:r>
        <w:t xml:space="preserve">During the Soviet era, speech therapy was integrated into broader public health initiatives. However, limited resources and bureaucratic constraints often hindered progress. The post-Soviet period brought renewed focus on individualized care and professional training, with Saint Petersburg leading reforms due to its access to international research networks and specialized healthcare infrastructure.</w:t>
      </w:r>
    </w:p>
    <w:bookmarkEnd w:id="20"/>
    <w:bookmarkStart w:id="21" w:name="Xc6f6d2665e234d06d17070b0b0482783bea01a4"/>
    <w:p>
      <w:pPr>
        <w:pStyle w:val="Heading2"/>
      </w:pPr>
      <w:r>
        <w:t xml:space="preserve">The Role of Speech Therapists in Saint Petersburg</w:t>
      </w:r>
    </w:p>
    <w:p>
      <w:pPr>
        <w:pStyle w:val="FirstParagraph"/>
      </w:pPr>
      <w:r>
        <w:t xml:space="preserve">Speech therapists (logopedists) in Saint Petersburg serve as vital intermediaries between patients, families, and multidisciplinary medical teams. Their responsibilities span a wide range of tasks, including:</w:t>
      </w:r>
    </w:p>
    <w:p>
      <w:pPr>
        <w:numPr>
          <w:ilvl w:val="0"/>
          <w:numId w:val="1001"/>
        </w:numPr>
        <w:pStyle w:val="Compact"/>
      </w:pPr>
      <w:r>
        <w:rPr>
          <w:bCs/>
          <w:b/>
        </w:rPr>
        <w:t xml:space="preserve">Assessment and Diagnosis:</w:t>
      </w:r>
      <w:r>
        <w:t xml:space="preserve"> </w:t>
      </w:r>
      <w:r>
        <w:t xml:space="preserve">Conducting comprehensive evaluations to identify speech and language disorders in children with developmental delays or adults affected by neurological conditions (e.g., stroke, Parkinson’s disease).</w:t>
      </w:r>
    </w:p>
    <w:p>
      <w:pPr>
        <w:numPr>
          <w:ilvl w:val="0"/>
          <w:numId w:val="1001"/>
        </w:numPr>
        <w:pStyle w:val="Compact"/>
      </w:pPr>
      <w:r>
        <w:rPr>
          <w:bCs/>
          <w:b/>
        </w:rPr>
        <w:t xml:space="preserve">Therapeutic Interventions:</w:t>
      </w:r>
      <w:r>
        <w:t xml:space="preserve"> </w:t>
      </w:r>
      <w:r>
        <w:t xml:space="preserve">Designing personalized treatment plans using evidence-based techniques such as articulatory exercises, phonological awareness training, and augmentative communication devices for non-verbal patients.</w:t>
      </w:r>
    </w:p>
    <w:p>
      <w:pPr>
        <w:numPr>
          <w:ilvl w:val="0"/>
          <w:numId w:val="1001"/>
        </w:numPr>
        <w:pStyle w:val="Compact"/>
      </w:pPr>
      <w:r>
        <w:rPr>
          <w:bCs/>
          <w:b/>
        </w:rPr>
        <w:t xml:space="preserve">Educational Support:</w:t>
      </w:r>
      <w:r>
        <w:t xml:space="preserve"> </w:t>
      </w:r>
      <w:r>
        <w:t xml:space="preserve">Collaborating with schools to address learning disabilities linked to speech impairments, ensuring students receive accommodations aligned with Russian educational policies.</w:t>
      </w:r>
    </w:p>
    <w:p>
      <w:pPr>
        <w:numPr>
          <w:ilvl w:val="0"/>
          <w:numId w:val="1001"/>
        </w:numPr>
        <w:pStyle w:val="Compact"/>
      </w:pPr>
      <w:r>
        <w:rPr>
          <w:bCs/>
          <w:b/>
        </w:rPr>
        <w:t xml:space="preserve">Pediatric Care:</w:t>
      </w:r>
      <w:r>
        <w:t xml:space="preserve"> </w:t>
      </w:r>
      <w:r>
        <w:t xml:space="preserve">Specializing in early intervention for children under five, a critical period for language acquisition and cognitive development.</w:t>
      </w:r>
    </w:p>
    <w:p>
      <w:pPr>
        <w:pStyle w:val="FirstParagraph"/>
      </w:pPr>
      <w:r>
        <w:t xml:space="preserve">In Saint Petersburg, speech therapists also work closely with psychologists and neurologists to address complex cases involving autism spectrum disorder (ASD) or traumatic brain injuries. This interdisciplinary approach reflects the city’s commitment to holistic healthcare models.</w:t>
      </w:r>
    </w:p>
    <w:bookmarkEnd w:id="21"/>
    <w:bookmarkStart w:id="22" w:name="X471edcf535bd13c9cdcdb765c7f35218a4869d0"/>
    <w:p>
      <w:pPr>
        <w:pStyle w:val="Heading2"/>
      </w:pPr>
      <w:r>
        <w:t xml:space="preserve">Educational Framework for Speech Therapists in Russia</w:t>
      </w:r>
    </w:p>
    <w:p>
      <w:pPr>
        <w:pStyle w:val="FirstParagraph"/>
      </w:pPr>
      <w:r>
        <w:t xml:space="preserve">Becoming a speech therapist in Russia requires completion of a four-year bachelor’s degree program at an accredited university, often followed by specialized postgraduate training. In Saint Petersburg, institutions such as the St. Petersburg State University and the Russian State Medical University offer rigorous curricula that combine theoretical knowledge with clinical practice.</w:t>
      </w:r>
    </w:p>
    <w:p>
      <w:pPr>
        <w:pStyle w:val="BodyText"/>
      </w:pPr>
      <w:r>
        <w:t xml:space="preserve">Key components of these programs include:</w:t>
      </w:r>
    </w:p>
    <w:p>
      <w:pPr>
        <w:numPr>
          <w:ilvl w:val="0"/>
          <w:numId w:val="1002"/>
        </w:numPr>
        <w:pStyle w:val="Compact"/>
      </w:pPr>
      <w:r>
        <w:rPr>
          <w:bCs/>
          <w:b/>
        </w:rPr>
        <w:t xml:space="preserve">Linguistics and Phonetics:</w:t>
      </w:r>
      <w:r>
        <w:t xml:space="preserve"> </w:t>
      </w:r>
      <w:r>
        <w:t xml:space="preserve">Understanding the structural and functional aspects of human language.</w:t>
      </w:r>
    </w:p>
    <w:p>
      <w:pPr>
        <w:numPr>
          <w:ilvl w:val="0"/>
          <w:numId w:val="1002"/>
        </w:numPr>
        <w:pStyle w:val="Compact"/>
      </w:pPr>
      <w:r>
        <w:rPr>
          <w:bCs/>
          <w:b/>
        </w:rPr>
        <w:t xml:space="preserve">Neuroanatomy:</w:t>
      </w:r>
      <w:r>
        <w:t xml:space="preserve"> </w:t>
      </w:r>
      <w:r>
        <w:t xml:space="preserve">Studying brain structures involved in speech production and comprehension.</w:t>
      </w:r>
    </w:p>
    <w:p>
      <w:pPr>
        <w:numPr>
          <w:ilvl w:val="0"/>
          <w:numId w:val="1002"/>
        </w:numPr>
        <w:pStyle w:val="Compact"/>
      </w:pPr>
      <w:r>
        <w:rPr>
          <w:bCs/>
          <w:b/>
        </w:rPr>
        <w:t xml:space="preserve">Clinical Rotations:</w:t>
      </w:r>
      <w:r>
        <w:t xml:space="preserve"> </w:t>
      </w:r>
      <w:r>
        <w:t xml:space="preserve">Hands-on experience in hospitals, schools, and rehabilitation centers under supervision.</w:t>
      </w:r>
    </w:p>
    <w:p>
      <w:pPr>
        <w:pStyle w:val="FirstParagraph"/>
      </w:pPr>
      <w:r>
        <w:t xml:space="preserve">Licensure is mandatory for practicing as a speech therapist in Russia. Professionals must pass the Russian Federal Service for Supervision in Healthcare (Roszdravnadzor) certification exam to ensure adherence to national standards.</w:t>
      </w:r>
    </w:p>
    <w:bookmarkEnd w:id="22"/>
    <w:bookmarkStart w:id="23" w:name="X527501ef72d6314f47039a0036a5e0a52ffa870"/>
    <w:p>
      <w:pPr>
        <w:pStyle w:val="Heading2"/>
      </w:pPr>
      <w:r>
        <w:t xml:space="preserve">Challenges and Opportunities in Saint Petersburg</w:t>
      </w:r>
    </w:p>
    <w:p>
      <w:pPr>
        <w:pStyle w:val="FirstParagraph"/>
      </w:pPr>
      <w:r>
        <w:t xml:space="preserve">Despite its progress, Saint Petersburg faces unique challenges. Rural regions surrounding the city often lack access to qualified speech therapists, exacerbating disparities in healthcare quality. Additionally, limited funding for specialized clinics and outdated equipment can hinder treatment efficacy.</w:t>
      </w:r>
    </w:p>
    <w:p>
      <w:pPr>
        <w:pStyle w:val="BodyText"/>
      </w:pPr>
      <w:r>
        <w:t xml:space="preserve">However, the city presents significant opportunities for innovation. Partnerships with international organizations such as the World Health Organization (WHO) have facilitated the adoption of modern technologies like teletherapy platforms, enabling remote consultations for underserved populations. Saint Petersburg’s integration into global academic networks also attracts researchers and practitioners from Europe and North America, fostering knowledge exchange.</w:t>
      </w:r>
    </w:p>
    <w:p>
      <w:pPr>
        <w:pStyle w:val="BodyText"/>
      </w:pPr>
      <w:r>
        <w:t xml:space="preserve">Moreover, government initiatives under Russia’s “Strategy for the Development of Health Care Until 2025” emphasize expanding access to rehabilitation services. Speech therapists in Saint Petersburg are at the forefront of implementing these policies, leveraging their expertise to meet national priorities.</w:t>
      </w:r>
    </w:p>
    <w:bookmarkEnd w:id="23"/>
    <w:bookmarkStart w:id="24" w:name="case-studies-and-practical-applications"/>
    <w:p>
      <w:pPr>
        <w:pStyle w:val="Heading2"/>
      </w:pPr>
      <w:r>
        <w:t xml:space="preserve">Case Studies and Practical Applications</w:t>
      </w:r>
    </w:p>
    <w:p>
      <w:pPr>
        <w:pStyle w:val="FirstParagraph"/>
      </w:pPr>
      <w:r>
        <w:t xml:space="preserve">One notable example is the “Speech Development Center for Children with Autism” in Saint Petersburg, which has pioneered early intervention programs combining play-based therapy with parental training. This initiative has demonstrated a 70% improvement rate in language acquisition among participating children.</w:t>
      </w:r>
    </w:p>
    <w:p>
      <w:pPr>
        <w:pStyle w:val="BodyText"/>
      </w:pPr>
      <w:r>
        <w:t xml:space="preserve">Another case involves adult patients recovering from strokes. Speech therapists at the Almazov National Medical Research Centre use computerized speech therapy tools to accelerate recovery, a practice that has been widely adopted across Russian healthcare systems.</w:t>
      </w:r>
    </w:p>
    <w:bookmarkEnd w:id="24"/>
    <w:bookmarkStart w:id="25" w:name="conclusion"/>
    <w:p>
      <w:pPr>
        <w:pStyle w:val="Heading2"/>
      </w:pPr>
      <w:r>
        <w:t xml:space="preserve">Conclusion</w:t>
      </w:r>
    </w:p>
    <w:p>
      <w:pPr>
        <w:pStyle w:val="FirstParagraph"/>
      </w:pPr>
      <w:r>
        <w:t xml:space="preserve">Saint Petersburg’s commitment to advancing speech therapy reflects its role as a leader in Russia’s healthcare landscape. Speech therapists in this city navigate both historical challenges and contemporary opportunities, driven by a blend of academic rigor, technological innovation, and cultural awareness. As the demand for specialized communication services grows, the contributions of these professionals will remain indispensable to public health and educational outcomes in Russia.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Speech Therapists in Russia, Saint Petersburg</dc:title>
  <dc:creator/>
  <dc:language>en</dc:language>
  <cp:keywords/>
  <dcterms:created xsi:type="dcterms:W3CDTF">2026-07-23T16:49:07Z</dcterms:created>
  <dcterms:modified xsi:type="dcterms:W3CDTF">2026-07-23T16:49:07Z</dcterms:modified>
</cp:coreProperties>
</file>

<file path=docProps/custom.xml><?xml version="1.0" encoding="utf-8"?>
<Properties xmlns="http://schemas.openxmlformats.org/officeDocument/2006/custom-properties" xmlns:vt="http://schemas.openxmlformats.org/officeDocument/2006/docPropsVTypes"/>
</file>