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47314ff070899c34deefd9e42126051b12ce126"/>
    <w:p>
      <w:pPr>
        <w:pStyle w:val="Heading1"/>
      </w:pPr>
      <w:r>
        <w:t xml:space="preserve">Abstract Academic Document: The Role of the Statistician in China Shanghai</w:t>
      </w:r>
    </w:p>
    <w:p>
      <w:pPr>
        <w:pStyle w:val="FirstParagraph"/>
      </w:pPr>
      <w:r>
        <w:rPr>
          <w:bCs/>
          <w:b/>
        </w:rPr>
        <w:t xml:space="preserve">Abstract:</w:t>
      </w:r>
    </w:p>
    <w:p>
      <w:pPr>
        <w:pStyle w:val="BodyText"/>
      </w:pPr>
      <w:r>
        <w:t xml:space="preserve">The role of the statistician has evolved significantly in the context of rapid urbanization and economic transformation, particularly within dynamic cities like Shanghai, China. As a global financial hub and a beacon of technological innovation, Shanghai presents unique challenges and opportunities for statisticians engaged in academic research, policy development, and industry applications. This document provides an academic analysis of the contributions of the statistician to Shanghai's socio-economic landscape, emphasizing their critical role in data-driven decision-making processes. By examining statistical methodologies employed in urban planning, public health surveillance, financial market analytics, and environmental sustainability initiatives, this study highlights how the profession of the statistician aligns with Shanghai’s strategic goals under China’s broader economic reforms.</w:t>
      </w:r>
    </w:p>
    <w:p>
      <w:pPr>
        <w:pStyle w:val="BodyText"/>
      </w:pPr>
      <w:r>
        <w:t xml:space="preserve">Shanghai, as one of China’s most populous cities and a major contributor to the nation’s GDP, relies heavily on empirical data to address complex urban issues such as traffic congestion, air pollution monitoring, and healthcare resource allocation. The statistician in Shanghai operates at the intersection of academia and practice, leveraging advanced statistical techniques—including machine learning algorithms, Bayesian inference, and spatial econometrics—to inform policy decisions. This interdisciplinary approach is vital for addressing the city’s unique challenges while contributing to China’s national vision of becoming a leader in data science and artificial intelligence.</w:t>
      </w:r>
    </w:p>
    <w:p>
      <w:pPr>
        <w:pStyle w:val="BodyText"/>
      </w:pPr>
      <w:r>
        <w:t xml:space="preserve">The academic role of the statistician in Shanghai extends beyond traditional data analysis. Institutions such as Fudan University, Tongji University, and the Chinese University of Hong Kong (Shenzhen) have established research centers focused on statistical modeling for urban systems. These centers collaborate with local governments and private sector entities to develop predictive models that optimize infrastructure planning, risk management strategies, and public service delivery. For instance, statisticians in Shanghai have pioneered work in real-time data processing for smart city initiatives, utilizing big data analytics to enhance transportation efficiency and reduce carbon emissions.</w:t>
      </w:r>
    </w:p>
    <w:p>
      <w:pPr>
        <w:pStyle w:val="BodyText"/>
      </w:pPr>
      <w:r>
        <w:t xml:space="preserve">Key challenges faced by the statistician in Shanghai include ensuring data quality amid rapid urban expansion and reconciling privacy concerns with the need for comprehensive datasets. The Chinese government’s emphasis on digital governance has created a regulatory environment where statisticians must balance innovation with compliance. Additionally, the integration of multilingual data sources—ranging from traditional Chinese administrative records to international financial benchmarks—requires specialized methodologies to ensure consistency and reliability in statistical outputs.</w:t>
      </w:r>
    </w:p>
    <w:p>
      <w:pPr>
        <w:pStyle w:val="BodyText"/>
      </w:pPr>
      <w:r>
        <w:t xml:space="preserve">Educational institutions in Shanghai are also playing a pivotal role in shaping the next generation of statisticians. Programs at universities such as East China Normal University and Shanghai Jiao Tong University emphasize both theoretical rigor and practical application, preparing students for careers that span academia, government agencies, and multinational corporations. These programs often include collaborative projects with local industries, ensuring that graduates are well-versed in the statistical tools required to address real-world problems in Shanghai’s evolving economy.</w:t>
      </w:r>
    </w:p>
    <w:p>
      <w:pPr>
        <w:pStyle w:val="BodyText"/>
      </w:pPr>
      <w:r>
        <w:t xml:space="preserve">The statistician’s contribution to public health policy in Shanghai is particularly noteworthy. During the COVID-19 pandemic, statisticians played a crucial role in modeling virus transmission rates, evaluating vaccine efficacy, and advising on quarantine measures. Their work helped the city implement targeted interventions that minimized economic disruption while controlling outbreaks. This experience has reinforced the importance of statistical expertise in crisis management and public health preparedness.</w:t>
      </w:r>
    </w:p>
    <w:p>
      <w:pPr>
        <w:pStyle w:val="BodyText"/>
      </w:pPr>
      <w:r>
        <w:t xml:space="preserve">In the financial sector, Shanghai’s status as a global financial center has created demand for statisticians specializing in risk assessment, quantitative finance, and algorithmic trading. The city’s stock exchanges, including the Shanghai Stock Exchange (SSE), rely on statistical models to predict market trends and assess systemic risks. Statisticians working in this field must stay abreast of global financial regulations while adapting their methodologies to China’s unique economic context.</w:t>
      </w:r>
    </w:p>
    <w:p>
      <w:pPr>
        <w:pStyle w:val="BodyText"/>
      </w:pPr>
      <w:r>
        <w:t xml:space="preserve">Environmental sustainability is another domain where the statistician contributes significantly. Shanghai’s ambitious goals to reduce carbon emissions and improve air quality require precise statistical analysis of pollution sources, energy consumption patterns, and climate change impacts. Statisticians collaborate with environmental scientists and policymakers to develop data-driven strategies for achieving these targets.</w:t>
      </w:r>
    </w:p>
    <w:p>
      <w:pPr>
        <w:pStyle w:val="BodyText"/>
      </w:pPr>
      <w:r>
        <w:t xml:space="preserve">The academic community in Shanghai is also fostering international collaboration through conferences, research partnerships, and exchange programs. These initiatives enable statisticians to share best practices with global counterparts while adapting foreign methodologies to China’s specific socio-economic conditions. Such collaborations are essential for advancing the field of statistics in a rapidly changing world.</w:t>
      </w:r>
    </w:p>
    <w:p>
      <w:pPr>
        <w:pStyle w:val="BodyText"/>
      </w:pPr>
      <w:r>
        <w:t xml:space="preserve">In conclusion, the statistician in Shanghai plays a multifaceted role that bridges academic research, industrial application, and public policy. Their work is integral to the city’s development as a global leader in data science and innovation under China’s broader economic strategy. As Shanghai continues to grow and adapt to new challenges, the contributions of statisticians will remain central to its success.</w:t>
      </w:r>
    </w:p>
    <w:p>
      <w:pPr>
        <w:pStyle w:val="BodyText"/>
      </w:pPr>
      <w:r>
        <w:rPr>
          <w:iCs/>
          <w:i/>
        </w:rPr>
        <w:t xml:space="preserve">Keywords: Abstract academic, Statistician, China Shanghai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China Shanghai</dc:title>
  <dc:creator/>
  <dc:language>en</dc:language>
  <cp:keywords/>
  <dcterms:created xsi:type="dcterms:W3CDTF">2026-07-20T08:25:44Z</dcterms:created>
  <dcterms:modified xsi:type="dcterms:W3CDTF">2026-07-20T08:25:44Z</dcterms:modified>
</cp:coreProperties>
</file>

<file path=docProps/custom.xml><?xml version="1.0" encoding="utf-8"?>
<Properties xmlns="http://schemas.openxmlformats.org/officeDocument/2006/custom-properties" xmlns:vt="http://schemas.openxmlformats.org/officeDocument/2006/docPropsVTypes"/>
</file>