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6" w:name="Xd9a90cb19d8c58c07484bf0b1afecd66449733d"/>
    <w:p>
      <w:pPr>
        <w:pStyle w:val="Heading1"/>
      </w:pPr>
      <w:r>
        <w:t xml:space="preserve">Abstract Academic: The Role of a Statistician in Colombia Medellín</w:t>
      </w:r>
    </w:p>
    <w:p>
      <w:pPr>
        <w:pStyle w:val="FirstParagraph"/>
      </w:pPr>
      <w:r>
        <w:t xml:space="preserve">In the dynamic socio-economic landscape of Colombia Medellín, the role of a statistician has emerged as pivotal to addressing complex challenges and fostering sustainable development. As one of the most vibrant cities in South America, Medellín has evolved from its historical reputation as a hub for innovation and education to a modern center for data-driven decision-making. This abstract academic document explores the multifaceted responsibilities, educational requirements, and societal impact of statisticians operating within Colombia Medellín, emphasizing their critical contributions to public policy, healthcare, economics, and technology sectors.</w:t>
      </w:r>
    </w:p>
    <w:bookmarkStart w:id="20" w:name="the-context-of-colombia-medellín"/>
    <w:p>
      <w:pPr>
        <w:pStyle w:val="Heading2"/>
      </w:pPr>
      <w:r>
        <w:t xml:space="preserve">The Context of Colombia Medellín</w:t>
      </w:r>
    </w:p>
    <w:p>
      <w:pPr>
        <w:pStyle w:val="FirstParagraph"/>
      </w:pPr>
      <w:r>
        <w:t xml:space="preserve">Colombia Medellín is a city renowned for its cultural richness and technological advancements. Located in the department of Antioquia, it has become a focal point for academic excellence and innovation in Latin America. The city’s rapid urbanization, coupled with its commitment to improving quality of life through data analysis, has created an urgent demand for qualified statisticians. According to recent reports from the Colombian Ministry of Education and local research institutions like the Universidad de Antioquia (UdeA), Medellín is witnessing a surge in interdisciplinary projects that require rigorous statistical methodologies. This trend underscores the necessity for professionals who can translate raw data into actionable insights, thereby influencing policy formulation and resource allocation.</w:t>
      </w:r>
    </w:p>
    <w:bookmarkEnd w:id="20"/>
    <w:bookmarkStart w:id="21" w:name="the-statistician-a-catalyst-for-progress"/>
    <w:p>
      <w:pPr>
        <w:pStyle w:val="Heading2"/>
      </w:pPr>
      <w:r>
        <w:t xml:space="preserve">The Statistician: A Catalyst for Progress</w:t>
      </w:r>
    </w:p>
    <w:p>
      <w:pPr>
        <w:pStyle w:val="FirstParagraph"/>
      </w:pPr>
      <w:r>
        <w:t xml:space="preserve">A statistician in Colombia Medellín operates at the intersection of mathematics, computer science, and domain-specific knowledge. Their role extends beyond traditional data analysis; it encompasses designing experiments, developing predictive models, and ensuring the accuracy of large-scale datasets. In healthcare sectors such as the Instituto de Seguridad Social (ISS), statisticians play a crucial role in tracking epidemiological trends, optimizing vaccination programs, and evaluating public health interventions. Similarly, in economics, they contribute to poverty alleviation strategies by analyzing socio-economic indicators and forecasting market behaviors.</w:t>
      </w:r>
    </w:p>
    <w:p>
      <w:pPr>
        <w:pStyle w:val="BodyText"/>
      </w:pPr>
      <w:r>
        <w:t xml:space="preserve">Moreover, Medellín’s tech ecosystem has created opportunities for statisticians to collaborate with startups and research labs focused on artificial intelligence (AI) and machine learning. For instance, projects at the Escuela de Ingeniería de Antioquia (EIA) leverage statistical techniques to improve urban mobility systems or enhance environmental sustainability initiatives. These efforts highlight how a statistician’s expertise is indispensable in addressing both local and global challenges.</w:t>
      </w:r>
    </w:p>
    <w:bookmarkEnd w:id="21"/>
    <w:bookmarkStart w:id="22" w:name="X8501d86697dc0d844e91953154ea757e653f00b"/>
    <w:p>
      <w:pPr>
        <w:pStyle w:val="Heading2"/>
      </w:pPr>
      <w:r>
        <w:t xml:space="preserve">Educational Framework and Professional Development</w:t>
      </w:r>
    </w:p>
    <w:p>
      <w:pPr>
        <w:pStyle w:val="FirstParagraph"/>
      </w:pPr>
      <w:r>
        <w:t xml:space="preserve">To meet the growing demand for skilled statisticians, Colombia Medellín offers robust academic programs at institutions like the Universidad Nacional de Colombia (UNAL) and Pontificia Universidad Javeriana. These programs emphasize statistical theory, programming languages such as R and Python, and applied research methodologies. Additionally, professional certifications from organizations like the American Statistical Association (ASA) or local entities such as the Asociación Colombiana de Estadística are increasingly valued in Medellín’s job market.</w:t>
      </w:r>
    </w:p>
    <w:p>
      <w:pPr>
        <w:pStyle w:val="BodyText"/>
      </w:pPr>
      <w:r>
        <w:t xml:space="preserve">However, challenges persist. A 2023 study by the Colegio Mayor de Antioquia revealed that only 35% of students enrolled in statistics programs complete their degrees due to factors like limited mentorship and insufficient industry partnerships. Addressing this gap requires collaborative efforts between academia, government agencies, and private enterprises to provide internships, workshops, and career guidance tailored to Medellín’s unique needs.</w:t>
      </w:r>
    </w:p>
    <w:bookmarkEnd w:id="22"/>
    <w:bookmarkStart w:id="23" w:name="Xd0de8ca9a19113d8d81b0ca592630eeb7a54aae"/>
    <w:p>
      <w:pPr>
        <w:pStyle w:val="Heading2"/>
      </w:pPr>
      <w:r>
        <w:t xml:space="preserve">Societal Impact and Ethical Considerations</w:t>
      </w:r>
    </w:p>
    <w:p>
      <w:pPr>
        <w:pStyle w:val="FirstParagraph"/>
      </w:pPr>
      <w:r>
        <w:t xml:space="preserve">Statisticians in Colombia Medellín are not merely data analysts; they are ethical stewards of information. With the proliferation of digital technologies, issues like data privacy, algorithmic bias, and transparency have gained prominence. For example, when analyzing crime patterns for Medellín’s police departments or assessing educational outcomes in marginalized communities, statisticians must ensure their methodologies avoid reinforcing systemic inequalities.</w:t>
      </w:r>
    </w:p>
    <w:p>
      <w:pPr>
        <w:pStyle w:val="BodyText"/>
      </w:pPr>
      <w:r>
        <w:t xml:space="preserve">Furthermore, the role of a statistician in promoting transparency is critical. In a city where public trust in institutions has historically been low, data-driven policies can bridge the gap between governance and citizens. By publishing open-source datasets and collaborating with civil society organizations, statisticians contribute to a culture of accountability and informed decision-making.</w:t>
      </w:r>
    </w:p>
    <w:bookmarkEnd w:id="23"/>
    <w:bookmarkStart w:id="24" w:name="challenges-and-future-prospects"/>
    <w:p>
      <w:pPr>
        <w:pStyle w:val="Heading2"/>
      </w:pPr>
      <w:r>
        <w:t xml:space="preserve">Challenges and Future Prospects</w:t>
      </w:r>
    </w:p>
    <w:p>
      <w:pPr>
        <w:pStyle w:val="FirstParagraph"/>
      </w:pPr>
      <w:r>
        <w:t xml:space="preserve">Despite their importance, statisticians in Colombia Medellín face several challenges. Limited funding for research projects, an overreliance on foreign models of data analysis, and the need for continuous upskilling in emerging technologies are key obstacles. Additionally, the region’s diverse socio-economic landscape demands culturally sensitive approaches to data collection and interpretation.</w:t>
      </w:r>
    </w:p>
    <w:p>
      <w:pPr>
        <w:pStyle w:val="BodyText"/>
      </w:pPr>
      <w:r>
        <w:t xml:space="preserve">Looking ahead, the future of statisticians in Medellín is promising. The city’s commitment to becoming a "smart city" by 2030, as outlined in its Urban Development Plan, will necessitate advanced statistical models for infrastructure planning and environmental monitoring. Collaborations with international bodies like the United Nations Statistical Commission could further elevate the profile of local statisticians on the global stage.</w:t>
      </w:r>
    </w:p>
    <w:bookmarkEnd w:id="24"/>
    <w:bookmarkStart w:id="25" w:name="conclusion"/>
    <w:p>
      <w:pPr>
        <w:pStyle w:val="Heading2"/>
      </w:pPr>
      <w:r>
        <w:t xml:space="preserve">Conclusion</w:t>
      </w:r>
    </w:p>
    <w:p>
      <w:pPr>
        <w:pStyle w:val="FirstParagraph"/>
      </w:pPr>
      <w:r>
        <w:t xml:space="preserve">In conclusion, Colombia Medellín represents a microcosm of how statistics can drive transformative change in a rapidly evolving urban environment. The statistician’s role as an analyst, educator, and ethical guardian is integral to addressing the city’s complex challenges while ensuring equitable growth. By investing in education, fostering interdisciplinary collaboration, and upholding ethical standards, Colombia Medellín can position itself as a leader in statistical innovation across Latin America. As this abstract academic document illustrates, the journey of a statistician in Medellín is not just about numbers—it is about shaping the future through data.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2026-07-21T07:33:06Z</dcterms:created>
  <dcterms:modified xsi:type="dcterms:W3CDTF">2026-07-21T07:33:06Z</dcterms:modified>
</cp:coreProperties>
</file>

<file path=docProps/custom.xml><?xml version="1.0" encoding="utf-8"?>
<Properties xmlns="http://schemas.openxmlformats.org/officeDocument/2006/custom-properties" xmlns:vt="http://schemas.openxmlformats.org/officeDocument/2006/docPropsVTypes"/>
</file>