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Iran</w:t>
      </w:r>
      <w:r>
        <w:t xml:space="preserve"> </w:t>
      </w:r>
      <w:r>
        <w:t xml:space="preserve">Tehran</w:t>
      </w:r>
    </w:p>
    <w:bookmarkStart w:id="26" w:name="Xbf5dbd7a37c194ff851ebee3fa49d43595580ea"/>
    <w:p>
      <w:pPr>
        <w:pStyle w:val="Heading1"/>
      </w:pPr>
      <w:r>
        <w:t xml:space="preserve">Abstract Academic Document: The Role of a Statistician in Iran, Tehran</w:t>
      </w:r>
    </w:p>
    <w:p>
      <w:pPr>
        <w:pStyle w:val="FirstParagraph"/>
      </w:pPr>
      <w:r>
        <w:rPr>
          <w:bCs/>
          <w:b/>
        </w:rPr>
        <w:t xml:space="preserve">Abstract:</w:t>
      </w:r>
    </w:p>
    <w:p>
      <w:pPr>
        <w:pStyle w:val="BodyText"/>
      </w:pPr>
      <w:r>
        <w:t xml:space="preserve">In the academic and professional landscape of Iran, particularly within the bustling metropolis of Tehran, the role of a statistician has become increasingly pivotal. As a discipline that bridges mathematics and empirical analysis, statistics plays a critical role in shaping public policy, advancing scientific research, and fostering economic development. This abstract academic document explores the multifaceted contributions of statisticians in Iran’s capital city, emphasizing their significance in addressing local challenges while aligning with national priorities. The discussion delves into the educational framework that nurtures statisticians in Tehran, their practical applications across industries and academia, and the unique socio-political context that influences their work.</w:t>
      </w:r>
    </w:p>
    <w:bookmarkStart w:id="20" w:name="introduction"/>
    <w:p>
      <w:pPr>
        <w:pStyle w:val="Heading2"/>
      </w:pPr>
      <w:r>
        <w:t xml:space="preserve">Introduction</w:t>
      </w:r>
    </w:p>
    <w:p>
      <w:pPr>
        <w:pStyle w:val="FirstParagraph"/>
      </w:pPr>
      <w:r>
        <w:t xml:space="preserve">Tehran, as Iran’s political, economic, and cultural hub, presents a dynamic environment for professionals in data science and statistical analysis. The demand for statisticians has surged due to the city’s rapid urbanization, technological advancements, and the need for evidence-based decision-making in sectors such as healthcare, education, infrastructure planning (e.g.,</w:t>
      </w:r>
      <w:r>
        <w:t xml:space="preserve"> </w:t>
      </w:r>
      <w:r>
        <w:rPr>
          <w:iCs/>
          <w:i/>
        </w:rPr>
        <w:t xml:space="preserve">Iran’s National Urban Development Plan</w:t>
      </w:r>
      <w:r>
        <w:t xml:space="preserve">), and environmental monitoring. In this context, statisticians are not merely analysts of data but architects of informed policies that address Iran’s unique socio-economic challenges.</w:t>
      </w:r>
    </w:p>
    <w:p>
      <w:pPr>
        <w:pStyle w:val="BodyText"/>
      </w:pPr>
      <w:r>
        <w:t xml:space="preserve">The term “statistician” refers to a professional who applies mathematical principles and statistical methodologies to interpret data, identify trends, and derive actionable insights. In Tehran, where academic institutions like the University of Tehran and the Iranian Statistical Center (ISC) are prominent, statisticians are integral to both theoretical research and applied projects. Their work spans from designing surveys for population censuses to developing predictive models for economic forecasting.</w:t>
      </w:r>
    </w:p>
    <w:bookmarkEnd w:id="20"/>
    <w:bookmarkStart w:id="21" w:name="X96f941a1bba4973687208775cb971907d8edf40"/>
    <w:p>
      <w:pPr>
        <w:pStyle w:val="Heading2"/>
      </w:pPr>
      <w:r>
        <w:t xml:space="preserve">Academic and Professional Framework in Iran Tehran</w:t>
      </w:r>
    </w:p>
    <w:p>
      <w:pPr>
        <w:pStyle w:val="FirstParagraph"/>
      </w:pPr>
      <w:r>
        <w:t xml:space="preserve">The academic ecosystem in Tehran is robust, with several institutions offering specialized programs in statistics. The University of Tehran’s Faculty of Mathematics and Statistics is a leading center, producing graduates equipped to address local and global challenges. These programs emphasize both classical statistical methods (e.g., regression analysis, hypothesis testing) and modern computational techniques (e.g., machine learning, big data analytics), preparing statisticians to work in diverse fields.</w:t>
      </w:r>
    </w:p>
    <w:p>
      <w:pPr>
        <w:pStyle w:val="BodyText"/>
      </w:pPr>
      <w:r>
        <w:t xml:space="preserve">Statisticians in Tehran often collaborate with government agencies such as the Central Bank of Iran, the Ministry of Health, and the Statistical Center of Iran. For example, during public health crises like the COVID-19 pandemic, statisticians played a crucial role in modeling infection rates and evaluating vaccine distribution strategies. Their work ensured that policymakers had reliable data to implement targeted interventions.</w:t>
      </w:r>
    </w:p>
    <w:bookmarkEnd w:id="21"/>
    <w:bookmarkStart w:id="22" w:name="Xa9cda3c1e360664b468fdc6dbcc842d1168b5a1"/>
    <w:p>
      <w:pPr>
        <w:pStyle w:val="Heading2"/>
      </w:pPr>
      <w:r>
        <w:t xml:space="preserve">Key Contributions of Statisticians in Tehran</w:t>
      </w:r>
    </w:p>
    <w:p>
      <w:pPr>
        <w:pStyle w:val="FirstParagraph"/>
      </w:pPr>
      <w:r>
        <w:t xml:space="preserve">1. **Healthcare Policy Development**: In Tehran, statisticians contribute to public health by analyzing morbidity and mortality rates, optimizing hospital resource allocation, and evaluating the efficacy of health programs. For instance, their models have been instrumental in addressing non-communicable diseases (NCDs), which are a growing concern in Iran.</w:t>
      </w:r>
    </w:p>
    <w:p>
      <w:pPr>
        <w:pStyle w:val="BodyText"/>
      </w:pPr>
      <w:r>
        <w:t xml:space="preserve">2. **Economic Analysis**: Statisticians assist in analyzing economic indicators such as inflation rates, unemployment figures, and trade balances. Their insights are critical for the Iranian government to formulate policies that mitigate the impact of sanctions and stabilize the economy. In Tehran, where financial institutions are concentrated, statisticians often work with economists to model scenarios under different macroeconomic conditions.</w:t>
      </w:r>
    </w:p>
    <w:p>
      <w:pPr>
        <w:pStyle w:val="BodyText"/>
      </w:pPr>
      <w:r>
        <w:t xml:space="preserve">3. **Urban Planning**: With Tehran’s population exceeding 9 million, urban planners rely on statisticians to assess traffic patterns, housing needs, and environmental sustainability. For example, statistical analysis of air quality data has informed policies to reduce pollution in industrial zones near the city.</w:t>
      </w:r>
    </w:p>
    <w:p>
      <w:pPr>
        <w:pStyle w:val="BodyText"/>
      </w:pPr>
      <w:r>
        <w:t xml:space="preserve">4. **Educational Research**: Statisticians support academic institutions by designing experiments for educational reforms and evaluating student performance metrics. In Tehran’s schools and universities, their work ensures that curricula are aligned with national standards while addressing regional disparities in education quality.</w:t>
      </w:r>
    </w:p>
    <w:bookmarkEnd w:id="22"/>
    <w:bookmarkStart w:id="23" w:name="X43b413649d23aaabe686d63995806ef268446ba"/>
    <w:p>
      <w:pPr>
        <w:pStyle w:val="Heading2"/>
      </w:pPr>
      <w:r>
        <w:t xml:space="preserve">Challenges Faced by Statisticians in Iran Tehran</w:t>
      </w:r>
    </w:p>
    <w:p>
      <w:pPr>
        <w:pStyle w:val="FirstParagraph"/>
      </w:pPr>
      <w:r>
        <w:t xml:space="preserve">Despite their contributions, statisticians in Iran face unique challenges. One major issue is the scarcity of high-quality data due to political sensitivities and resource constraints. For instance, the lack of transparent economic data has hindered precise modeling of inflation trends. Additionally, international sanctions have limited access to advanced statistical software and collaborative research opportunities with global institutions.</w:t>
      </w:r>
    </w:p>
    <w:p>
      <w:pPr>
        <w:pStyle w:val="BodyText"/>
      </w:pPr>
      <w:r>
        <w:t xml:space="preserve">Another challenge is the interdisciplinary nature of their work. Statisticians in Tehran often need to communicate complex findings to policymakers and stakeholders who may not have technical expertise. This requires not only analytical skills but also effective communication strategies, a skill emphasized in academic programs at institutions like the University of Tehran.</w:t>
      </w:r>
    </w:p>
    <w:bookmarkEnd w:id="23"/>
    <w:bookmarkStart w:id="24" w:name="X5d9695e5296dafd7e23e36191645b9381fad208"/>
    <w:p>
      <w:pPr>
        <w:pStyle w:val="Heading2"/>
      </w:pPr>
      <w:r>
        <w:t xml:space="preserve">Future Prospects for Statisticians in Iran Tehran</w:t>
      </w:r>
    </w:p>
    <w:p>
      <w:pPr>
        <w:pStyle w:val="FirstParagraph"/>
      </w:pPr>
      <w:r>
        <w:t xml:space="preserve">The future of statisticians in Tehran appears promising, driven by technological advancements and increasing investments in data science. Initiatives such as Iran’s National Data Strategy (launched in 2019) aim to improve data governance and infrastructure, creating opportunities for statisticians to innovate. Furthermore, collaborations with international organizations like the United Nations Statistics Division may provide access to global best practices and funding for research projects.</w:t>
      </w:r>
    </w:p>
    <w:p>
      <w:pPr>
        <w:pStyle w:val="BodyText"/>
      </w:pPr>
      <w:r>
        <w:t xml:space="preserve">Academic institutions are also expanding their offerings in computational statistics and artificial intelligence, ensuring that future statisticians are equipped to tackle emerging challenges. For example, the University of Tehran recently introduced a Master’s program in Data Science, which integrates statistical theory with practical applications in fields like climate modeling and cybersecurity.</w:t>
      </w:r>
    </w:p>
    <w:bookmarkEnd w:id="24"/>
    <w:bookmarkStart w:id="25" w:name="conclusion"/>
    <w:p>
      <w:pPr>
        <w:pStyle w:val="Heading2"/>
      </w:pPr>
      <w:r>
        <w:t xml:space="preserve">Conclusion</w:t>
      </w:r>
    </w:p>
    <w:p>
      <w:pPr>
        <w:pStyle w:val="FirstParagraph"/>
      </w:pPr>
      <w:r>
        <w:t xml:space="preserve">In conclusion, the role of a statistician in Iran’s capital city of Tehran is both vital and evolving. As an academic discipline and a profession, statistics underpins decision-making across sectors, from healthcare to urban planning. The unique socio-political landscape of Iran necessitates that statisticians develop localized solutions while adhering to national priorities. By fostering collaboration between academia, government agencies, and the private sector, Tehran can position itself as a leader in data-driven innovation within the Middle East.</w:t>
      </w:r>
    </w:p>
    <w:p>
      <w:pPr>
        <w:pStyle w:val="BodyText"/>
      </w:pPr>
      <w:r>
        <w:t xml:space="preserve">This abstract academic document underscores the importance of statisticians in shaping Iran’s future and highlights their indispensable role in addressing both local and global challenges through rigorous data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Iran Tehran</dc:title>
  <dc:creator/>
  <dc:language>en</dc:language>
  <cp:keywords/>
  <dcterms:created xsi:type="dcterms:W3CDTF">2026-04-30T00:28:45Z</dcterms:created>
  <dcterms:modified xsi:type="dcterms:W3CDTF">2026-04-30T00:28:45Z</dcterms:modified>
</cp:coreProperties>
</file>

<file path=docProps/custom.xml><?xml version="1.0" encoding="utf-8"?>
<Properties xmlns="http://schemas.openxmlformats.org/officeDocument/2006/custom-properties" xmlns:vt="http://schemas.openxmlformats.org/officeDocument/2006/docPropsVTypes"/>
</file>