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6" w:name="Xcf673d8d78c18a47fcaa6cd7ecb073f159c796b"/>
    <w:p>
      <w:pPr>
        <w:pStyle w:val="Heading1"/>
      </w:pPr>
      <w:r>
        <w:t xml:space="preserve">The Role of Statisticians in Advancing Data-Driven Innovation: A Focus on Israel Tel Aviv</w:t>
      </w:r>
    </w:p>
    <w:bookmarkStart w:id="25" w:name="abstract"/>
    <w:bookmarkStart w:id="24" w:name="abstract-academic-document"/>
    <w:p>
      <w:pPr>
        <w:pStyle w:val="Heading2"/>
      </w:pPr>
      <w:r>
        <w:t xml:space="preserve">Abstract Academic Document</w:t>
      </w:r>
    </w:p>
    <w:p>
      <w:pPr>
        <w:pStyle w:val="FirstParagraph"/>
      </w:pPr>
      <w:r>
        <w:t xml:space="preserve">This academic document explores the critical role of statisticians within the vibrant intellectual and technological ecosystem of Israel Tel Aviv. As a global hub for innovation, Tel Aviv has emerged as a nexus for statistical research, data science applications, and interdisciplinary collaboration. The document highlights how statisticians in this region contribute to academia, industry, and public policy through their expertise in quantitative analysis, predictive modeling, and data-driven decision-making. By contextualizing the unique challenges and opportunities faced by statisticians in Tel Aviv—ranging from cutting-edge research environments to real-world applications in healthcare, technology, and economics—the document underscores the transformative impact of statistical methodologies on Israel’s socio-economic development. The paper also examines the interplay between academic institutions, such as Tel Aviv University (TAU) and the Hebrew University of Jerusalem (HUJI), and industry leaders like Intel, IBM, and startups in the tech corridor. Furthermore, it emphasizes how statisticians in Tel Aviv are uniquely positioned to address global challenges through data-centric solutions while navigating cultural and technical nuances specific to the region.</w:t>
      </w:r>
    </w:p>
    <w:p>
      <w:pPr>
        <w:pStyle w:val="BodyText"/>
      </w:pPr>
      <w:r>
        <w:t xml:space="preserve">The study begins by defining the academic framework that shapes statisticians’ roles in Israel Tel Aviv. It then delves into case studies illustrating their contributions across sectors, such as biostatistics in clinical trials, machine learning in artificial intelligence (AI), and econometrics in public policy analysis. The document also addresses the evolving demands of the field, including ethical considerations in data privacy and the integration of statistical methods with emerging technologies like blockchain and quantum computing. Finally, it concludes with recommendations for fostering interdisciplinary collaboration between statisticians, policymakers, and technologists to maximize Tel Aviv’s potential as a leader in global data science innovation.</w:t>
      </w:r>
    </w:p>
    <w:bookmarkStart w:id="20" w:name="key-themes"/>
    <w:p>
      <w:pPr>
        <w:pStyle w:val="Heading3"/>
      </w:pPr>
      <w:r>
        <w:t xml:space="preserve">Key Themes</w:t>
      </w:r>
    </w:p>
    <w:p>
      <w:pPr>
        <w:numPr>
          <w:ilvl w:val="0"/>
          <w:numId w:val="1001"/>
        </w:numPr>
        <w:pStyle w:val="Compact"/>
      </w:pPr>
      <w:r>
        <w:rPr>
          <w:bCs/>
          <w:b/>
        </w:rPr>
        <w:t xml:space="preserve">Academic Contributions:</w:t>
      </w:r>
      <w:r>
        <w:t xml:space="preserve"> </w:t>
      </w:r>
      <w:r>
        <w:t xml:space="preserve">Statisticians at Israeli universities are advancing theoretical frameworks while addressing practical challenges. For example, research on Bayesian inference and survival analysis at Tel Aviv University has gained international recognition for its applications in healthcare outcomes modeling.</w:t>
      </w:r>
    </w:p>
    <w:p>
      <w:pPr>
        <w:numPr>
          <w:ilvl w:val="0"/>
          <w:numId w:val="1001"/>
        </w:numPr>
        <w:pStyle w:val="Compact"/>
      </w:pPr>
      <w:r>
        <w:rPr>
          <w:bCs/>
          <w:b/>
        </w:rPr>
        <w:t xml:space="preserve">Industry Applications:</w:t>
      </w:r>
      <w:r>
        <w:t xml:space="preserve"> </w:t>
      </w:r>
      <w:r>
        <w:t xml:space="preserve">In Tel Aviv’s tech sector, statisticians collaborate with software engineers to develop algorithms for cybersecurity, financial risk assessment, and user behavior analytics. Startups like Wix.com and Fiverr leverage statistical models to optimize their platforms’ scalability and customer engagement metrics.</w:t>
      </w:r>
    </w:p>
    <w:p>
      <w:pPr>
        <w:numPr>
          <w:ilvl w:val="0"/>
          <w:numId w:val="1001"/>
        </w:numPr>
        <w:pStyle w:val="Compact"/>
      </w:pPr>
      <w:r>
        <w:rPr>
          <w:bCs/>
          <w:b/>
        </w:rPr>
        <w:t xml:space="preserve">Public Policy Impact:</w:t>
      </w:r>
      <w:r>
        <w:t xml:space="preserve"> </w:t>
      </w:r>
      <w:r>
        <w:t xml:space="preserve">Statisticians in Israel Tel Aviv play a pivotal role in shaping evidence-based policies. Their work on demographic data analysis, economic forecasting, and urban planning has informed government decisions on resource allocation and infrastructure development.</w:t>
      </w:r>
    </w:p>
    <w:p>
      <w:pPr>
        <w:numPr>
          <w:ilvl w:val="0"/>
          <w:numId w:val="1001"/>
        </w:numPr>
        <w:pStyle w:val="Compact"/>
      </w:pPr>
      <w:r>
        <w:rPr>
          <w:bCs/>
          <w:b/>
        </w:rPr>
        <w:t xml:space="preserve">Cultural Context:</w:t>
      </w:r>
      <w:r>
        <w:t xml:space="preserve"> </w:t>
      </w:r>
      <w:r>
        <w:t xml:space="preserve">The unique cultural dynamics of Israel—such as the emphasis on innovation and resilience—create an environment where statisticians can experiment with novel methodologies. This is evident in the integration of statistical tools within national security frameworks, such as threat detection systems developed by entities like the Israeli Defense Forces (IDF).</w:t>
      </w:r>
    </w:p>
    <w:bookmarkEnd w:id="20"/>
    <w:bookmarkStart w:id="21" w:name="methodology-and-scope"/>
    <w:p>
      <w:pPr>
        <w:pStyle w:val="Heading3"/>
      </w:pPr>
      <w:r>
        <w:t xml:space="preserve">Methodology and Scope</w:t>
      </w:r>
    </w:p>
    <w:p>
      <w:pPr>
        <w:pStyle w:val="FirstParagraph"/>
      </w:pPr>
      <w:r>
        <w:t xml:space="preserve">This document synthesizes primary and secondary sources to provide a comprehensive overview of statisticians’ roles in Israel Tel Aviv. Data was collected through academic journals, industry reports from institutions like the Israeli Innovation Authority, and interviews with professionals in the field. The scope includes both quantitative case studies (e.g., statistical models used in drug development by pharmaceutical firms) and qualitative analyses of the collaborative culture between academia and industry.</w:t>
      </w:r>
    </w:p>
    <w:bookmarkEnd w:id="21"/>
    <w:bookmarkStart w:id="22" w:name="challenges-and-opportunities"/>
    <w:p>
      <w:pPr>
        <w:pStyle w:val="Heading3"/>
      </w:pPr>
      <w:r>
        <w:t xml:space="preserve">Challenges and Opportunities</w:t>
      </w:r>
    </w:p>
    <w:p>
      <w:pPr>
        <w:pStyle w:val="FirstParagraph"/>
      </w:pPr>
      <w:r>
        <w:t xml:space="preserve">Despite its strengths, Israel Tel Aviv faces challenges that statisticians must navigate. These include the rapid pace of technological change, which demands continuous upskilling in areas like machine learning and big data analytics. Additionally, statisticians often grapple with ethical dilemmas related to data privacy and the potential misuse of predictive models in sensitive domains such as law enforcement or healthcare. However, these challenges also present opportunities for innovation. For instance, Tel Aviv’s robust venture capital ecosystem provides statisticians with access to funding for research projects that bridge academic theory and real-world applications.</w:t>
      </w:r>
    </w:p>
    <w:bookmarkEnd w:id="22"/>
    <w:bookmarkStart w:id="23" w:name="conclusion"/>
    <w:p>
      <w:pPr>
        <w:pStyle w:val="Heading3"/>
      </w:pPr>
      <w:r>
        <w:t xml:space="preserve">Conclusion</w:t>
      </w:r>
    </w:p>
    <w:p>
      <w:pPr>
        <w:pStyle w:val="FirstParagraph"/>
      </w:pPr>
      <w:r>
        <w:t xml:space="preserve">The role of statisticians in Israel Tel Aviv is multifaceted, encompassing academic research, industrial applications, and societal impact. Their expertise is integral to the city’s identity as a global technology leader and a center for data-driven problem-solving. As the demand for statistical insights continues to grow across sectors—from AI development to climate modeling—statisticians in Israel Tel Aviv are well-positioned to drive progress while addressing ethical and technical complexities. This document serves as a call to action for further investment in statistical education, interdisciplinary collaboration, and policy frameworks that support the profession’s evolving role in the 21st century.</w:t>
      </w:r>
    </w:p>
    <w:bookmarkEnd w:id="23"/>
    <w:bookmarkEnd w:id="24"/>
    <w:bookmarkEnd w:id="25"/>
    <w:p>
      <w:pPr>
        <w:pStyle w:val="BodyText"/>
      </w:pPr>
      <w:r>
        <w:t xml:space="preserve">Author: [Your Name or Institution]</w:t>
      </w:r>
      <w:r>
        <w:br/>
      </w:r>
      <w:r>
        <w:t xml:space="preserve">Date: [Insert Date]</w:t>
      </w:r>
      <w:r>
        <w:br/>
      </w:r>
      <w:r>
        <w:t xml:space="preserve">Keywords: Statistician, Israel Tel Aviv, Data Science, Academic Research</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Statisticians in Israel Tel Aviv</dc:title>
  <dc:creator/>
  <dc:language>en</dc:language>
  <cp:keywords/>
  <dcterms:created xsi:type="dcterms:W3CDTF">2026-07-20T22:33:50Z</dcterms:created>
  <dcterms:modified xsi:type="dcterms:W3CDTF">2026-07-20T22:33:50Z</dcterms:modified>
</cp:coreProperties>
</file>

<file path=docProps/custom.xml><?xml version="1.0" encoding="utf-8"?>
<Properties xmlns="http://schemas.openxmlformats.org/officeDocument/2006/custom-properties" xmlns:vt="http://schemas.openxmlformats.org/officeDocument/2006/docPropsVTypes"/>
</file>