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Statistician</w:t>
      </w:r>
      <w:r>
        <w:t xml:space="preserve"> </w:t>
      </w:r>
      <w:r>
        <w:t xml:space="preserve">in</w:t>
      </w:r>
      <w:r>
        <w:t xml:space="preserve"> </w:t>
      </w:r>
      <w:r>
        <w:t xml:space="preserve">Japan</w:t>
      </w:r>
      <w:r>
        <w:t xml:space="preserve"> </w:t>
      </w:r>
      <w:r>
        <w:t xml:space="preserve">Kyoto</w:t>
      </w:r>
    </w:p>
    <w:bookmarkStart w:id="26" w:name="X5ea8d1e2a7372e97ca789b1cd6a6ff4255e5d27"/>
    <w:p>
      <w:pPr>
        <w:pStyle w:val="Heading1"/>
      </w:pPr>
      <w:r>
        <w:rPr>
          <w:iCs/>
          <w:i/>
          <w:bCs/>
          <w:b/>
        </w:rPr>
        <w:t xml:space="preserve">An Abstract Academic Exploration of the Role and Impact of Statisticians in Japan’s Kyoto Region</w:t>
      </w:r>
    </w:p>
    <w:p>
      <w:pPr>
        <w:pStyle w:val="FirstParagraph"/>
      </w:pPr>
      <w:r>
        <w:t xml:space="preserve">In the rapidly evolving landscape of academic and industrial research, the role of a</w:t>
      </w:r>
      <w:r>
        <w:t xml:space="preserve"> </w:t>
      </w:r>
      <w:r>
        <w:rPr>
          <w:bCs/>
          <w:b/>
        </w:rPr>
        <w:t xml:space="preserve">Statistician</w:t>
      </w:r>
      <w:r>
        <w:t xml:space="preserve"> </w:t>
      </w:r>
      <w:r>
        <w:t xml:space="preserve">has become increasingly pivotal, particularly in regions like</w:t>
      </w:r>
      <w:r>
        <w:t xml:space="preserve"> </w:t>
      </w:r>
      <w:r>
        <w:rPr>
          <w:iCs/>
          <w:i/>
        </w:rPr>
        <w:t xml:space="preserve">Japan Kyoto</w:t>
      </w:r>
      <w:r>
        <w:t xml:space="preserve">, where a confluence of traditional scholarship and cutting-edge innovation shapes the demand for data-driven expertise. This abstract academic document delves into the multifaceted contributions of statisticians in Kyoto, emphasizing their critical role in advancing research methodologies, addressing societal challenges, and fostering interdisciplinary collaboration within Japan’s most historically and intellectually rich urban center. By examining the unique context of</w:t>
      </w:r>
      <w:r>
        <w:t xml:space="preserve"> </w:t>
      </w:r>
      <w:r>
        <w:rPr>
          <w:iCs/>
          <w:i/>
        </w:rPr>
        <w:t xml:space="preserve">Japan Kyoto</w:t>
      </w:r>
      <w:r>
        <w:t xml:space="preserve">, this study highlights how the integration of statistical science into academic institutions, public policy frameworks, and technological initiatives has redefined the profession’s relevance in a society prioritizing precision and evidence-based decision-making.</w:t>
      </w:r>
    </w:p>
    <w:bookmarkStart w:id="20" w:name="X8b545fed3899a7f326a9085b33a5e1abb0d709b"/>
    <w:p>
      <w:pPr>
        <w:pStyle w:val="Heading2"/>
      </w:pPr>
      <w:r>
        <w:rPr>
          <w:bCs/>
          <w:b/>
        </w:rPr>
        <w:t xml:space="preserve">The Academic Landscape of Japan Kyoto: A Nexus for Statistical Innovation</w:t>
      </w:r>
    </w:p>
    <w:p>
      <w:pPr>
        <w:pStyle w:val="FirstParagraph"/>
      </w:pPr>
      <w:r>
        <w:t xml:space="preserve">Kyoto, a city steeped in centuries-old cultural heritage, has emerged as a modern hub for scientific and technological advancement. Home to prestigious institutions such as</w:t>
      </w:r>
      <w:r>
        <w:t xml:space="preserve"> </w:t>
      </w:r>
      <w:r>
        <w:rPr>
          <w:iCs/>
          <w:i/>
        </w:rPr>
        <w:t xml:space="preserve">Kyoto University</w:t>
      </w:r>
      <w:r>
        <w:t xml:space="preserve">,</w:t>
      </w:r>
      <w:r>
        <w:t xml:space="preserve"> </w:t>
      </w:r>
      <w:r>
        <w:rPr>
          <w:iCs/>
          <w:i/>
        </w:rPr>
        <w:t xml:space="preserve">Ritsumeikan University</w:t>
      </w:r>
      <w:r>
        <w:t xml:space="preserve">, and the</w:t>
      </w:r>
      <w:r>
        <w:t xml:space="preserve"> </w:t>
      </w:r>
      <w:r>
        <w:rPr>
          <w:iCs/>
          <w:i/>
        </w:rPr>
        <w:t xml:space="preserve">Research Institute for Electronic Science</w:t>
      </w:r>
      <w:r>
        <w:t xml:space="preserve">, Kyoto’s academic ecosystem provides an ideal environment for statisticians to engage in groundbreaking research. These institutions not only produce high-quality statistical analyses but also attract global talent, creating a dynamic intellectual community. Statisticians in Kyoto are often involved in interdisciplinary projects ranging from biostatistics and econometrics to machine learning and environmental modeling, reflecting the city’s commitment to addressing complex challenges through data science.</w:t>
      </w:r>
    </w:p>
    <w:p>
      <w:pPr>
        <w:pStyle w:val="BodyText"/>
      </w:pPr>
      <w:r>
        <w:t xml:space="preserve">In this context, the</w:t>
      </w:r>
      <w:r>
        <w:t xml:space="preserve"> </w:t>
      </w:r>
      <w:r>
        <w:rPr>
          <w:bCs/>
          <w:b/>
        </w:rPr>
        <w:t xml:space="preserve">Statistician</w:t>
      </w:r>
      <w:r>
        <w:t xml:space="preserve"> </w:t>
      </w:r>
      <w:r>
        <w:t xml:space="preserve">functions as both a researcher and a problem-solver, leveraging advanced computational tools and theoretical frameworks to extract meaningful insights from large datasets. Their work is particularly vital in fields such as public health, where Japan’s aging population necessitates robust statistical models for healthcare planning, or in environmental science, where Kyoto’s focus on sustainability requires precise data analysis to monitor climate change impacts.</w:t>
      </w:r>
    </w:p>
    <w:bookmarkEnd w:id="20"/>
    <w:bookmarkStart w:id="21" w:name="X215d25932a07b2b4b997cdbc644591ddfb34f6c"/>
    <w:p>
      <w:pPr>
        <w:pStyle w:val="Heading2"/>
      </w:pPr>
      <w:r>
        <w:rPr>
          <w:bCs/>
          <w:b/>
        </w:rPr>
        <w:t xml:space="preserve">The Role of Statisticians in Advancing Academic Research</w:t>
      </w:r>
    </w:p>
    <w:p>
      <w:pPr>
        <w:pStyle w:val="FirstParagraph"/>
      </w:pPr>
      <w:r>
        <w:t xml:space="preserve">The contributions of statisticians to academic research in</w:t>
      </w:r>
      <w:r>
        <w:t xml:space="preserve"> </w:t>
      </w:r>
      <w:r>
        <w:rPr>
          <w:iCs/>
          <w:i/>
        </w:rPr>
        <w:t xml:space="preserve">Japan Kyoto</w:t>
      </w:r>
      <w:r>
        <w:t xml:space="preserve"> </w:t>
      </w:r>
      <w:r>
        <w:t xml:space="preserve">are manifold. By designing experiments, developing statistical models, and validating hypotheses, they ensure the rigor and reliability of scientific inquiry across disciplines. For instance, in medical research at Kyoto University’s Graduate School of Medicine, statisticians collaborate with clinicians to analyze clinical trial data, optimize treatment protocols, and evaluate the efficacy of new therapies. Similarly, in social sciences at Ritsumeikan University’s Department of Economics, they employ econometric techniques to study Japan’s economic transitions and propose policy interventions.</w:t>
      </w:r>
    </w:p>
    <w:p>
      <w:pPr>
        <w:pStyle w:val="BodyText"/>
      </w:pPr>
      <w:r>
        <w:t xml:space="preserve">Beyond their direct involvement in research projects, statisticians also play a crucial role in educating the next generation of data analysts and scientists. Many hold academic positions as professors or lecturers, teaching courses on probability theory, regression analysis, and Bayesian inference. Their mentorship ensures that students develop both technical proficiency and critical thinking skills essential for navigating Japan’s data-centric industries.</w:t>
      </w:r>
    </w:p>
    <w:bookmarkEnd w:id="21"/>
    <w:bookmarkStart w:id="22" w:name="X5ed7548a2842ac60f320eea9280474871c49fdc"/>
    <w:p>
      <w:pPr>
        <w:pStyle w:val="Heading2"/>
      </w:pPr>
      <w:r>
        <w:rPr>
          <w:bCs/>
          <w:b/>
        </w:rPr>
        <w:t xml:space="preserve">Statistical Challenges in Japan Kyoto: Bridging Tradition and Modernity</w:t>
      </w:r>
    </w:p>
    <w:p>
      <w:pPr>
        <w:pStyle w:val="FirstParagraph"/>
      </w:pPr>
      <w:r>
        <w:t xml:space="preserve">While the academic environment in</w:t>
      </w:r>
      <w:r>
        <w:t xml:space="preserve"> </w:t>
      </w:r>
      <w:r>
        <w:rPr>
          <w:iCs/>
          <w:i/>
        </w:rPr>
        <w:t xml:space="preserve">Japan Kyoto</w:t>
      </w:r>
      <w:r>
        <w:t xml:space="preserve"> </w:t>
      </w:r>
      <w:r>
        <w:t xml:space="preserve">is conducive to statistical innovation, it also presents unique challenges. One such challenge is reconciling traditional methodologies with modern computational techniques. For example, Japan’s historical emphasis on manual calculations and theoretical rigor sometimes clashes with the global shift toward automated data analysis tools like Python and R. Statisticians in Kyoto must therefore act as bridges between these paradigms, ensuring that time-honored principles of statistical inference are preserved while embracing technological advancements.</w:t>
      </w:r>
    </w:p>
    <w:p>
      <w:pPr>
        <w:pStyle w:val="BodyText"/>
      </w:pPr>
      <w:r>
        <w:t xml:space="preserve">Another challenge lies in addressing Japan’s demographic and societal issues through statistical modeling. The aging population, declining birth rates, and regional disparities require nuanced analyses to inform policy decisions. Statisticians in Kyoto contribute to this effort by developing predictive models that simulate the economic and social impacts of these trends, thereby enabling stakeholders to design effective interventions.</w:t>
      </w:r>
    </w:p>
    <w:bookmarkEnd w:id="22"/>
    <w:bookmarkStart w:id="23" w:name="X1df22491ae55140c3bc70f38e534e9be3753366"/>
    <w:p>
      <w:pPr>
        <w:pStyle w:val="Heading2"/>
      </w:pPr>
      <w:r>
        <w:rPr>
          <w:bCs/>
          <w:b/>
        </w:rPr>
        <w:t xml:space="preserve">Interdisciplinary Collaboration: A Key Strength of Statisticians in Kyoto</w:t>
      </w:r>
    </w:p>
    <w:p>
      <w:pPr>
        <w:pStyle w:val="FirstParagraph"/>
      </w:pPr>
      <w:r>
        <w:t xml:space="preserve">The interdisciplinary nature of statistical work is particularly evident in Kyoto’s research initiatives. Statisticians frequently collaborate with experts from fields such as computer science, biology, and engineering to tackle complex problems. For example, at the</w:t>
      </w:r>
      <w:r>
        <w:t xml:space="preserve"> </w:t>
      </w:r>
      <w:r>
        <w:rPr>
          <w:iCs/>
          <w:i/>
        </w:rPr>
        <w:t xml:space="preserve">Kyoto Institute of Technology</w:t>
      </w:r>
      <w:r>
        <w:t xml:space="preserve">, statisticians partner with robotics engineers to enhance machine learning algorithms used in autonomous systems. Similarly, in environmental studies at Kyoto University’s Graduate School of Sustainability Science, they work alongside ecologists and urban planners to analyze data on biodiversity and climate resilience.</w:t>
      </w:r>
    </w:p>
    <w:p>
      <w:pPr>
        <w:pStyle w:val="BodyText"/>
      </w:pPr>
      <w:r>
        <w:t xml:space="preserve">These collaborations underscore the adaptability of</w:t>
      </w:r>
      <w:r>
        <w:t xml:space="preserve"> </w:t>
      </w:r>
      <w:r>
        <w:rPr>
          <w:bCs/>
          <w:b/>
        </w:rPr>
        <w:t xml:space="preserve">Statisticians</w:t>
      </w:r>
      <w:r>
        <w:t xml:space="preserve">, who must not only master their own domain but also communicate effectively with non-statistical professionals. This requires a deep understanding of both technical methodologies and the specific needs of partner disciplines, ensuring that statistical insights are actionable and impactful.</w:t>
      </w:r>
    </w:p>
    <w:bookmarkEnd w:id="23"/>
    <w:bookmarkStart w:id="24" w:name="X6fb133193110d6f654072cb2e51665add8d0aff"/>
    <w:p>
      <w:pPr>
        <w:pStyle w:val="Heading2"/>
      </w:pPr>
      <w:r>
        <w:rPr>
          <w:bCs/>
          <w:b/>
        </w:rPr>
        <w:t xml:space="preserve">The Future of Statistical Practice in Japan Kyoto: Opportunities and Directions</w:t>
      </w:r>
    </w:p>
    <w:p>
      <w:pPr>
        <w:pStyle w:val="FirstParagraph"/>
      </w:pPr>
      <w:r>
        <w:t xml:space="preserve">The future of statisticians in</w:t>
      </w:r>
      <w:r>
        <w:t xml:space="preserve"> </w:t>
      </w:r>
      <w:r>
        <w:rPr>
          <w:iCs/>
          <w:i/>
        </w:rPr>
        <w:t xml:space="preserve">Japan Kyoto</w:t>
      </w:r>
      <w:r>
        <w:t xml:space="preserve"> </w:t>
      </w:r>
      <w:r>
        <w:t xml:space="preserve">is closely tied to the region’s broader goals of innovation and sustainability. As Japan continues to invest in artificial intelligence, quantum computing, and big data analytics, the demand for skilled statisticians will only grow. Additionally, Kyoto’s reputation as a cultural and intellectual leader positions it to influence global statistical practices by integrating traditional Japanese values—such as precision, harmony, and long-term planning—into modern data science frameworks.</w:t>
      </w:r>
    </w:p>
    <w:p>
      <w:pPr>
        <w:pStyle w:val="BodyText"/>
      </w:pPr>
      <w:r>
        <w:t xml:space="preserve">To remain at the forefront of this evolution,</w:t>
      </w:r>
      <w:r>
        <w:t xml:space="preserve"> </w:t>
      </w:r>
      <w:r>
        <w:rPr>
          <w:bCs/>
          <w:b/>
        </w:rPr>
        <w:t xml:space="preserve">Statisticians</w:t>
      </w:r>
      <w:r>
        <w:t xml:space="preserve"> </w:t>
      </w:r>
      <w:r>
        <w:t xml:space="preserve">in Kyoto must prioritize continuous learning, cross-disciplinary engagement, and ethical considerations in data analysis. Their work will be instrumental in shaping not only Japan’s academic landscape but also its societal trajectory in an increasingly data-driven world.</w:t>
      </w:r>
    </w:p>
    <w:bookmarkEnd w:id="24"/>
    <w:bookmarkStart w:id="25" w:name="conclusion"/>
    <w:p>
      <w:pPr>
        <w:pStyle w:val="Heading2"/>
      </w:pPr>
      <w:r>
        <w:rPr>
          <w:bCs/>
          <w:b/>
        </w:rPr>
        <w:t xml:space="preserve">Conclusion</w:t>
      </w:r>
    </w:p>
    <w:p>
      <w:pPr>
        <w:pStyle w:val="FirstParagraph"/>
      </w:pPr>
      <w:r>
        <w:t xml:space="preserve">In summary, the role of a</w:t>
      </w:r>
      <w:r>
        <w:t xml:space="preserve"> </w:t>
      </w:r>
      <w:r>
        <w:rPr>
          <w:bCs/>
          <w:b/>
        </w:rPr>
        <w:t xml:space="preserve">Statistician</w:t>
      </w:r>
      <w:r>
        <w:t xml:space="preserve"> </w:t>
      </w:r>
      <w:r>
        <w:t xml:space="preserve">in</w:t>
      </w:r>
      <w:r>
        <w:t xml:space="preserve"> </w:t>
      </w:r>
      <w:r>
        <w:rPr>
          <w:iCs/>
          <w:i/>
        </w:rPr>
        <w:t xml:space="preserve">Japan Kyoto</w:t>
      </w:r>
      <w:r>
        <w:t xml:space="preserve"> </w:t>
      </w:r>
      <w:r>
        <w:t xml:space="preserve">is both academically rigorous and socially transformative. Through their contributions to research, education, and interdisciplinary collaboration, they are pivotal in addressing the challenges of a modernizing society while honoring the intellectual traditions of one of Japan’s most storied cities. As Kyoto continues to evolve as a global center for innovation, its statisticians will remain indispensable in turning data into knowledge—and knowledge into progress.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Statistician in Japan Kyoto</dc:title>
  <dc:creator/>
  <cp:keywords/>
  <dcterms:created xsi:type="dcterms:W3CDTF">2026-07-23T01:01:51Z</dcterms:created>
  <dcterms:modified xsi:type="dcterms:W3CDTF">2026-07-23T01:01:51Z</dcterms:modified>
</cp:coreProperties>
</file>

<file path=docProps/custom.xml><?xml version="1.0" encoding="utf-8"?>
<Properties xmlns="http://schemas.openxmlformats.org/officeDocument/2006/custom-properties" xmlns:vt="http://schemas.openxmlformats.org/officeDocument/2006/docPropsVTypes"/>
</file>