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d15b371969c41645836a2ce2c968459b5a0763"/>
    <w:p>
      <w:pPr>
        <w:pStyle w:val="Heading1"/>
      </w:pPr>
      <w:r>
        <w:t xml:space="preserve">Abstract Academic Document: The Role and Contributions of Statisticians in Japan, Osaka</w:t>
      </w:r>
    </w:p>
    <w:p>
      <w:pPr>
        <w:pStyle w:val="FirstParagraph"/>
      </w:pPr>
      <w:r>
        <w:rPr>
          <w:bCs/>
          <w:b/>
        </w:rPr>
        <w:t xml:space="preserve">Abstract academic:</w:t>
      </w:r>
      <w:r>
        <w:t xml:space="preserve"> </w:t>
      </w:r>
      <w:r>
        <w:t xml:space="preserve">This document provides a comprehensive analysis of the role, challenges, and opportunities for statisticians operating within the dynamic urban environment of Japan’s Osaka Prefecture. As a global hub for innovation, commerce, and cultural exchange, Osaka presents unique demands on statistical professionals who contribute to public policy, economic development, healthcare systems, and technological advancements. The academic perspective here explores how statisticians in Osaka navigate the intersection of traditional Japanese societal structures with cutting-edge data science methodologies to address regional and national priorities. The document emphasizes the critical importance of statistical expertise in fostering evidence-based decision-making in a society that values precision, efficiency, and long-term planning.</w:t>
      </w:r>
    </w:p>
    <w:bookmarkStart w:id="20" w:name="X60a96b33bc4c4668b29939159d1be26e0830f95"/>
    <w:p>
      <w:pPr>
        <w:pStyle w:val="Heading2"/>
      </w:pPr>
      <w:r>
        <w:t xml:space="preserve">The Statistician: A Pillar of Data-Driven Progress</w:t>
      </w:r>
    </w:p>
    <w:p>
      <w:pPr>
        <w:pStyle w:val="FirstParagraph"/>
      </w:pPr>
      <w:r>
        <w:rPr>
          <w:bCs/>
          <w:b/>
        </w:rPr>
        <w:t xml:space="preserve">Statistician:</w:t>
      </w:r>
      <w:r>
        <w:t xml:space="preserve"> </w:t>
      </w:r>
      <w:r>
        <w:t xml:space="preserve">At the core of modern governance and industry lies the statistician—a professional whose expertise in data collection, analysis, interpretation, and visualization underpins informed decision-making. In Japan Osaka, where economic resilience is paramount amid global uncertainties, statisticians serve as indispensable assets to both public and private sectors. Their work spans diverse fields such as epidemiology during health crises (e.g., the COVID-19 pandemic), urban planning for sustainable infrastructure development, and market research to support Osaka’s status as a commercial powerhouse. The academic lens applied here highlights how statisticians in Osaka must not only master technical methodologies but also understand the socio-cultural nuances that shape data usage and policy implementation.</w:t>
      </w:r>
    </w:p>
    <w:p>
      <w:pPr>
        <w:pStyle w:val="BodyText"/>
      </w:pPr>
      <w:r>
        <w:t xml:space="preserve">Osaka’s unique position as a gateway between Japan’s Kansai region and international markets necessitates statistical models that integrate multilingual datasets, cross-cultural behavioral patterns, and global economic indicators. For instance, statisticians working in Osaka may analyze consumer behavior trends influenced by both Japanese traditions and foreign influences, thereby informing strategies for local businesses to remain competitive. This dual role as a mediator between cultural preservation and globalization underscores the adaptability required of statisticians in this region.</w:t>
      </w:r>
    </w:p>
    <w:bookmarkEnd w:id="20"/>
    <w:bookmarkStart w:id="21" w:name="Xe7098abac7f9f4f55b0c655c3fd6d6ffddf24d1"/>
    <w:p>
      <w:pPr>
        <w:pStyle w:val="Heading2"/>
      </w:pPr>
      <w:r>
        <w:t xml:space="preserve">Japan Osaka: A Context for Statistical Innovation</w:t>
      </w:r>
    </w:p>
    <w:p>
      <w:pPr>
        <w:pStyle w:val="FirstParagraph"/>
      </w:pPr>
      <w:r>
        <w:rPr>
          <w:bCs/>
          <w:b/>
        </w:rPr>
        <w:t xml:space="preserve">Japan Osaka:</w:t>
      </w:r>
      <w:r>
        <w:t xml:space="preserve"> </w:t>
      </w:r>
      <w:r>
        <w:t xml:space="preserve">Osaka Prefecture, located in the Kinki region of Japan, is renowned for its vibrant economy, historical heritage (e.g., the Shōsen-gawa River and Naniwa-koji Street), and technological innovation. The city of Osaka itself is often dubbed "The Nation’s Kitchen" due to its culinary traditions but also serves as a critical center for manufacturing, trade, and research. Within this context, statisticians in Osaka are uniquely positioned to address both localized challenges—such as aging populations or urban congestion—and broader national issues like energy sustainability and economic recovery post-pandemic.</w:t>
      </w:r>
    </w:p>
    <w:p>
      <w:pPr>
        <w:pStyle w:val="BodyText"/>
      </w:pPr>
      <w:r>
        <w:t xml:space="preserve">The academic relevance of this document lies in its examination of how Osaka’s statutory frameworks, educational institutions (e.g., Osaka University, Kyoto University), and corporate sectors collaborate to cultivate a robust statistical ecosystem. For example, the Japanese government’s emphasis on "data-driven governance" has led to increased demand for statisticians who can translate complex datasets into actionable policies. In Osaka, this includes initiatives such as real-time traffic monitoring systems using machine learning algorithms or predictive models for disaster response (e.g., typhoon preparedness in coastal areas). These applications exemplify the Statistician’s role as a bridge between raw data and societal outcomes.</w:t>
      </w:r>
    </w:p>
    <w:bookmarkEnd w:id="21"/>
    <w:bookmarkStart w:id="22" w:name="Xd42d90e1695185814ef8fbd588e94c2abe219e0"/>
    <w:p>
      <w:pPr>
        <w:pStyle w:val="Heading2"/>
      </w:pPr>
      <w:r>
        <w:t xml:space="preserve">Challenges and Opportunities for Statisticians in Osaka</w:t>
      </w:r>
    </w:p>
    <w:p>
      <w:pPr>
        <w:pStyle w:val="FirstParagraph"/>
      </w:pPr>
      <w:r>
        <w:rPr>
          <w:bCs/>
          <w:b/>
        </w:rPr>
        <w:t xml:space="preserve">Statistician:</w:t>
      </w:r>
      <w:r>
        <w:t xml:space="preserve"> </w:t>
      </w:r>
      <w:r>
        <w:t xml:space="preserve">Despite the growing demand for statistical expertise, professionals in Osaka face distinct challenges. These include navigating Japan’s hierarchical organizational culture, which may prioritize consensus over rapid data-driven decisions, and addressing the underrepresentation of women in STEM fields—a concern that affects workforce diversity and innovation. Additionally, statisticians must contend with the ethical implications of data privacy (e.g., Japan’s Act on the Protection of Personal Information) while ensuring transparency in their methodologies.</w:t>
      </w:r>
    </w:p>
    <w:p>
      <w:pPr>
        <w:pStyle w:val="BodyText"/>
      </w:pPr>
      <w:r>
        <w:t xml:space="preserve">However, these challenges are accompanied by significant opportunities. Osaka’s thriving tech sector—home to companies like Panasonic and Sharp—provides statisticians with platforms to develop cutting-edge tools for industrial automation and quality control. Furthermore, the city’s commitment to becoming a "smart city" through initiatives like IoT-enabled public services offers statisticians a chance to shape urban futures using big data analytics.</w:t>
      </w:r>
    </w:p>
    <w:bookmarkEnd w:id="22"/>
    <w:bookmarkStart w:id="23" w:name="X2d9f2d88ab3b25f6906f53d757b4c1406b604c7"/>
    <w:p>
      <w:pPr>
        <w:pStyle w:val="Heading2"/>
      </w:pPr>
      <w:r>
        <w:t xml:space="preserve">Academic Contributions and Future Directions</w:t>
      </w:r>
    </w:p>
    <w:p>
      <w:pPr>
        <w:pStyle w:val="FirstParagraph"/>
      </w:pPr>
      <w:r>
        <w:rPr>
          <w:bCs/>
          <w:b/>
        </w:rPr>
        <w:t xml:space="preserve">Abstract academic:</w:t>
      </w:r>
      <w:r>
        <w:t xml:space="preserve"> </w:t>
      </w:r>
      <w:r>
        <w:t xml:space="preserve">This document underscores the need for interdisciplinary collaboration between statisticians, policymakers, and technologists in Osaka to address complex societal issues. Academically, it calls for greater integration of statistical education with fields like artificial intelligence (AI) and environmental science at institutions such as Osaka Prefectural University. By doing so, future Statisticians will be equipped to handle the multifaceted demands of a society that values both tradition and innovation.</w:t>
      </w:r>
    </w:p>
    <w:p>
      <w:pPr>
        <w:pStyle w:val="BodyText"/>
      </w:pPr>
      <w:r>
        <w:t xml:space="preserve">Moreover, the academic perspective highlights the importance of global partnerships. For instance, Osaka’s participation in international data science competitions (e.g., Kaggle) fosters cross-border knowledge exchange, enabling Statisticians to adopt best practices from other regions while contributing their own insights on Japanese-specific challenges. Such collaborations are vital for advancing Japan Osaka’s position as a leader in statistical research and application.</w:t>
      </w:r>
    </w:p>
    <w:bookmarkEnd w:id="23"/>
    <w:bookmarkStart w:id="24" w:name="conclusion"/>
    <w:p>
      <w:pPr>
        <w:pStyle w:val="Heading2"/>
      </w:pPr>
      <w:r>
        <w:t xml:space="preserve">Conclusion</w:t>
      </w:r>
    </w:p>
    <w:p>
      <w:pPr>
        <w:pStyle w:val="FirstParagraph"/>
      </w:pPr>
      <w:r>
        <w:rPr>
          <w:bCs/>
          <w:b/>
        </w:rPr>
        <w:t xml:space="preserve">Japan Osaka:</w:t>
      </w:r>
      <w:r>
        <w:t xml:space="preserve"> </w:t>
      </w:r>
      <w:r>
        <w:t xml:space="preserve">In conclusion, the role of the Statistician in Japan Osaka is both multifaceted and transformative. As an academic document, this analysis emphasizes the critical interplay between statistical expertise, regional priorities, and global trends. Whether through pandemic response models, economic forecasting for Kansai’s manufacturing base, or sustainable urban planning initiatives, statisticians are pivotal to Osaka’s continued growth and resilience. The challenges they face—cultural dynamics, ethical dilemmas, and workforce diversity—are matched by opportunities in technology-driven innovation. By fostering a culture of academic rigor and practical application, Japan Osaka can ensure that its Statisticians remain at the forefront of shaping a data-informed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Japan Osaka</dc:title>
  <dc:creator/>
  <dc:language>en</dc:language>
  <cp:keywords/>
  <dcterms:created xsi:type="dcterms:W3CDTF">2026-07-20T07:52:15Z</dcterms:created>
  <dcterms:modified xsi:type="dcterms:W3CDTF">2026-07-20T07:52:15Z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