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4e48af42bfd17b5101097e9d73338c3a587a1e5"/>
    <w:p>
      <w:pPr>
        <w:pStyle w:val="Heading1"/>
      </w:pPr>
      <w:r>
        <w:t xml:space="preserve">Abstract Academic Document: The Role of the Statistician in Turkey, Istanbul</w:t>
      </w:r>
    </w:p>
    <w:p>
      <w:pPr>
        <w:pStyle w:val="FirstParagraph"/>
      </w:pPr>
      <w:r>
        <w:t xml:space="preserve">This abstract academic document explores the multifaceted role of the statistician within the socio-economic and academic landscape of Turkey, with a focused analysis on Istanbul. As one of Europe’s largest cities and a global hub for commerce, culture, and academia, Istanbul presents unique challenges and opportunities for statisticians working in both public and private sectors. The interplay between statistical methodologies, data-driven decision-making, and the urban dynamics of Istanbul underscores the critical importance of statisticians in shaping policy frameworks, economic strategies, and academic research across disciplines.</w:t>
      </w:r>
    </w:p>
    <w:bookmarkStart w:id="20" w:name="X98f03708ec8451233dd26967bbe65df9b2fb76f"/>
    <w:p>
      <w:pPr>
        <w:pStyle w:val="Heading2"/>
      </w:pPr>
      <w:r>
        <w:t xml:space="preserve">The Academic Foundations of the Statistician</w:t>
      </w:r>
    </w:p>
    <w:p>
      <w:pPr>
        <w:pStyle w:val="FirstParagraph"/>
      </w:pPr>
      <w:r>
        <w:t xml:space="preserve">The statistician is a professional whose expertise lies in the collection, analysis, interpretation, and presentation of data. In an academic context, this role demands a deep understanding of probabilistic models, inferential statistics, and computational techniques. In Turkey’s educational system—particularly within institutions such as Istanbul Technical University (ITU), Boğaziçi University (BU), and Galatasaray University—the training of statisticians is grounded in rigorous theoretical frameworks while emphasizing practical applications. These institutions have evolved to meet the growing demand for data science professionals, reflecting Istanbul’s transformation into a technological and academic powerhouse.</w:t>
      </w:r>
    </w:p>
    <w:p>
      <w:pPr>
        <w:pStyle w:val="BodyText"/>
      </w:pPr>
      <w:r>
        <w:t xml:space="preserve">The academic journey of a statistician in Istanbul often involves interdisciplinary studies, blending mathematics, economics, computer science, and social sciences. This holistic approach equips graduates with the ability to address complex problems in fields such as public health, urban planning, environmental science, and finance. The integration of modern technologies like machine learning and big data analytics into curricula further highlights Istanbul’s commitment to producing statisticians who can contribute to both local development and global challenges.</w:t>
      </w:r>
    </w:p>
    <w:bookmarkEnd w:id="20"/>
    <w:bookmarkStart w:id="21" w:name="X09db13deacb2d12a216b0b47ed112cd7a3324d7"/>
    <w:p>
      <w:pPr>
        <w:pStyle w:val="Heading2"/>
      </w:pPr>
      <w:r>
        <w:t xml:space="preserve">Statistical Challenges in Istanbul: A Unique Urban Context</w:t>
      </w:r>
    </w:p>
    <w:p>
      <w:pPr>
        <w:pStyle w:val="FirstParagraph"/>
      </w:pPr>
      <w:r>
        <w:t xml:space="preserve">Istanbul, as a megacity with a population exceeding 15 million, presents distinct statistical challenges that require tailored methodologies. The city’s dual geography—spanning Europe and Asia—creates disparities in infrastructure, economic activity, and social dynamics. Statisticians in Istanbul must navigate these complexities to produce reliable data that informs urban policy. For instance, analyzing traffic patterns in the Bosphorus region or assessing housing inequality across neighborhoods demands sophisticated statistical models capable of handling spatial and temporal variations.</w:t>
      </w:r>
    </w:p>
    <w:p>
      <w:pPr>
        <w:pStyle w:val="BodyText"/>
      </w:pPr>
      <w:r>
        <w:t xml:space="preserve">Moreover, Turkey’s political and economic climate introduces additional layers of complexity. The fluctuating exchange rate, inflationary pressures, and regulatory changes necessitate dynamic statistical frameworks to monitor macroeconomic indicators. Statisticians working with government bodies such as the Turkish Statistical Institute (TurkStat) play a pivotal role in compiling national data while ensuring compliance with international standards like those set by the United Nations or the European Union.</w:t>
      </w:r>
    </w:p>
    <w:bookmarkEnd w:id="21"/>
    <w:bookmarkStart w:id="22" w:name="X8ccfebc160407ad07c61c9ea62aa7ff91989867"/>
    <w:p>
      <w:pPr>
        <w:pStyle w:val="Heading2"/>
      </w:pPr>
      <w:r>
        <w:t xml:space="preserve">The Statistician as a Catalyst for Innovation in Istanbul</w:t>
      </w:r>
    </w:p>
    <w:p>
      <w:pPr>
        <w:pStyle w:val="FirstParagraph"/>
      </w:pPr>
      <w:r>
        <w:t xml:space="preserve">In recent years, Istanbul has emerged as a center for technological innovation, with initiatives such as the Istanbul Technology Development Zone (TEKNOFEST) and private sector investments in fintech, AI, and biotechnology. Within this ecosystem, statisticians are indispensable. For example, in healthcare analytics at institutions like Istanbul University’s Cerrahpaşa Medical Faculty or Marmara University’s School of Public Health, statisticians design clinical trials and analyze epidemiological trends to combat diseases such as the ongoing impact of the COVID-19 pandemic.</w:t>
      </w:r>
    </w:p>
    <w:p>
      <w:pPr>
        <w:pStyle w:val="BodyText"/>
      </w:pPr>
      <w:r>
        <w:t xml:space="preserve">Furthermore, the rise of startups in sectors like e-commerce and logistics has increased demand for data-driven insights. Statisticians collaborate with entrepreneurs to optimize supply chains, forecast consumer behavior, and implement predictive maintenance systems. This symbiosis between academia and industry in Istanbul not only fosters economic growth but also reinforces the statistician’s role as a bridge between theoretical knowledge and real-world applications.</w:t>
      </w:r>
    </w:p>
    <w:bookmarkEnd w:id="22"/>
    <w:bookmarkStart w:id="23" w:name="Xec2759c228d7112d71fe92c31a70538abd0ff8d"/>
    <w:p>
      <w:pPr>
        <w:pStyle w:val="Heading2"/>
      </w:pPr>
      <w:r>
        <w:t xml:space="preserve">Educational Opportunities and Professional Development</w:t>
      </w:r>
    </w:p>
    <w:p>
      <w:pPr>
        <w:pStyle w:val="FirstParagraph"/>
      </w:pPr>
      <w:r>
        <w:t xml:space="preserve">Istanbul’s academic institutions offer robust programs for aspiring statisticians, with many universities providing specialized master’s and doctoral degrees. For example, Boğaziçi University’s Department of Statistics is renowned for its research in Bayesian methods and econometrics, while ITU’s Faculty of Science emphasizes computational statistics. These programs are often supported by international collaborations, granting students access to global research networks and conferences.</w:t>
      </w:r>
    </w:p>
    <w:p>
      <w:pPr>
        <w:pStyle w:val="BodyText"/>
      </w:pPr>
      <w:r>
        <w:t xml:space="preserve">Professional development opportunities are equally abundant. Organizations such as the Turkish Statistical Association (ISTAT) host annual symposiums where statisticians in Istanbul present findings on topics ranging from climate change modeling to financial risk assessment. These events highlight the city’s growing reputation as a regional leader in statistical innovation, attracting scholars and practitioners from across Europe and Asia.</w:t>
      </w:r>
    </w:p>
    <w:bookmarkEnd w:id="23"/>
    <w:bookmarkStart w:id="24" w:name="X3af99ca670f6148e67d1fae8e7af0f0f6b80672"/>
    <w:p>
      <w:pPr>
        <w:pStyle w:val="Heading2"/>
      </w:pPr>
      <w:r>
        <w:t xml:space="preserve">Conclusion: The Statistician’s Future in Istanbul</w:t>
      </w:r>
    </w:p>
    <w:p>
      <w:pPr>
        <w:pStyle w:val="FirstParagraph"/>
      </w:pPr>
      <w:r>
        <w:t xml:space="preserve">The statistician is a vital player in Turkey’s ongoing transformation, particularly within the dynamic environment of Istanbul. As the city continues to evolve into a global metropolis, the demand for skilled statisticians will only increase. Their work—rooted in academia but driven by practical impact—will shape everything from public health policies to sustainable urban development.</w:t>
      </w:r>
    </w:p>
    <w:p>
      <w:pPr>
        <w:pStyle w:val="BodyText"/>
      </w:pPr>
      <w:r>
        <w:t xml:space="preserve">For Turkey and Istanbul, investing in statistical education and research is not merely an academic endeavor but a strategic imperative. By cultivating a new generation of statisticians who are adept at leveraging data for societal benefit, Istanbul can solidify its position as a leader in both technological advancement and evidence-based governance. This abstract underscores the necessity of integrating the statistician’s expertise into Turkey’s national priorities, ensuring that data remains a cornerstone of progress in Istanbul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Turkey Istanbul</dc:title>
  <dc:creator/>
  <dc:language>en</dc:language>
  <cp:keywords/>
  <dcterms:created xsi:type="dcterms:W3CDTF">2026-07-20T09:50:57Z</dcterms:created>
  <dcterms:modified xsi:type="dcterms:W3CDTF">2026-07-20T09:50:57Z</dcterms:modified>
</cp:coreProperties>
</file>

<file path=docProps/custom.xml><?xml version="1.0" encoding="utf-8"?>
<Properties xmlns="http://schemas.openxmlformats.org/officeDocument/2006/custom-properties" xmlns:vt="http://schemas.openxmlformats.org/officeDocument/2006/docPropsVTypes"/>
</file>