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7" w:name="X551ac5c07a4c9db02c4c0a9e0f8ebae18d0171f"/>
    <w:p>
      <w:pPr>
        <w:pStyle w:val="Heading1"/>
      </w:pPr>
      <w:r>
        <w:t xml:space="preserve">Abstract Academic Document: The Role and Impact of a Statistician in the United Kingdom Birmingham</w:t>
      </w:r>
    </w:p>
    <w:p>
      <w:pPr>
        <w:pStyle w:val="FirstParagraph"/>
      </w:pPr>
      <w:r>
        <w:t xml:space="preserve">This academic abstract explores the critical role of a statistician within the socio-economic and research landscape of the United Kingdom, with particular emphasis on Birmingham. As a major urban center in England, Birmingham serves as a hub for innovation, education, and policy development. The integration of statistical methodologies into various sectors—such as healthcare, education, urban planning, and environmental science—highlights the indispensable contributions of statisticians to evidence-based decision-making in this region.</w:t>
      </w:r>
    </w:p>
    <w:bookmarkStart w:id="20" w:name="introduction"/>
    <w:p>
      <w:pPr>
        <w:pStyle w:val="Heading2"/>
      </w:pPr>
      <w:r>
        <w:t xml:space="preserve">Introduction</w:t>
      </w:r>
    </w:p>
    <w:p>
      <w:pPr>
        <w:pStyle w:val="FirstParagraph"/>
      </w:pPr>
      <w:r>
        <w:t xml:space="preserve">The United Kingdom Birmingham is a dynamic city known for its diversity, industrial heritage, and commitment to modernization. In this context, the role of a statistician extends beyond traditional data analysis to encompass interdisciplinary collaboration, policy formulation, and technological advancement. Statisticians in Birmingham are pivotal in addressing complex challenges such as urban sustainability, public health disparities, and economic regeneration. This document examines how statisticians leverage their expertise to shape the future of Birmingham while aligning with national priorities.</w:t>
      </w:r>
    </w:p>
    <w:bookmarkEnd w:id="20"/>
    <w:bookmarkStart w:id="21" w:name="X981628a633a94c140f579f8de64acf1e6761072"/>
    <w:p>
      <w:pPr>
        <w:pStyle w:val="Heading2"/>
      </w:pPr>
      <w:r>
        <w:t xml:space="preserve">The Statistician: A Multifaceted Professional</w:t>
      </w:r>
    </w:p>
    <w:p>
      <w:pPr>
        <w:pStyle w:val="FirstParagraph"/>
      </w:pPr>
      <w:r>
        <w:t xml:space="preserve">A statistician is a professional who employs mathematical theories, computational tools, and statistical principles to interpret data and derive actionable insights. In the United Kingdom Birmingham, statisticians work across academia, government agencies, private sector organizations, and non-profit institutions. Their responsibilities include designing surveys, analyzing large datasets (often using R or Python), forecasting trends via predictive modeling techniques (e.g., regression analysis or machine learning), and communicating findings to stakeholders through visualizations and reports.</w:t>
      </w:r>
    </w:p>
    <w:bookmarkEnd w:id="21"/>
    <w:bookmarkStart w:id="22" w:name="statistical-contributions-in-birmingham"/>
    <w:p>
      <w:pPr>
        <w:pStyle w:val="Heading2"/>
      </w:pPr>
      <w:r>
        <w:t xml:space="preserve">Statistical Contributions in Birmingham</w:t>
      </w:r>
    </w:p>
    <w:p>
      <w:pPr>
        <w:pStyle w:val="FirstParagraph"/>
      </w:pPr>
      <w:r>
        <w:t xml:space="preserve">Birmingham’s unique demographic profile—characterized by a multicultural population, rapid urban growth, and a history of industrial decline—creates opportunities for statisticians to contribute meaningfully. For instance:</w:t>
      </w:r>
    </w:p>
    <w:p>
      <w:pPr>
        <w:numPr>
          <w:ilvl w:val="0"/>
          <w:numId w:val="1001"/>
        </w:numPr>
        <w:pStyle w:val="Compact"/>
      </w:pPr>
      <w:r>
        <w:rPr>
          <w:bCs/>
          <w:b/>
        </w:rPr>
        <w:t xml:space="preserve">Healthcare Sector:</w:t>
      </w:r>
      <w:r>
        <w:t xml:space="preserve"> </w:t>
      </w:r>
      <w:r>
        <w:t xml:space="preserve">Statisticians collaborate with NHS Birmingham Trusts to analyze patient outcomes, optimize resource allocation in hospitals, and evaluate the efficacy of public health interventions. Recent projects include modeling the spread of infectious diseases (e.g., during the COVID-19 pandemic) and identifying socioeconomic factors that influence healthcare access.</w:t>
      </w:r>
    </w:p>
    <w:p>
      <w:pPr>
        <w:numPr>
          <w:ilvl w:val="0"/>
          <w:numId w:val="1001"/>
        </w:numPr>
        <w:pStyle w:val="Compact"/>
      </w:pPr>
      <w:r>
        <w:rPr>
          <w:bCs/>
          <w:b/>
        </w:rPr>
        <w:t xml:space="preserve">Education and Research:</w:t>
      </w:r>
      <w:r>
        <w:t xml:space="preserve"> </w:t>
      </w:r>
      <w:r>
        <w:t xml:space="preserve">Universities such as the University of Birmingham and Aston University employ statisticians to advance research in fields like biostatistics, econometrics, and data science. These institutions also train future generations of statisticians through postgraduate programs, ensuring a skilled workforce for the region.</w:t>
      </w:r>
    </w:p>
    <w:p>
      <w:pPr>
        <w:numPr>
          <w:ilvl w:val="0"/>
          <w:numId w:val="1001"/>
        </w:numPr>
        <w:pStyle w:val="Compact"/>
      </w:pPr>
      <w:r>
        <w:rPr>
          <w:bCs/>
          <w:b/>
        </w:rPr>
        <w:t xml:space="preserve">Urban Development:</w:t>
      </w:r>
      <w:r>
        <w:t xml:space="preserve"> </w:t>
      </w:r>
      <w:r>
        <w:t xml:space="preserve">Statisticians play a key role in Birmingham’s smart city initiatives by analyzing traffic patterns, air quality data, and housing market trends. Their work informs policies aimed at reducing carbon footprints and improving infrastructure.</w:t>
      </w:r>
    </w:p>
    <w:bookmarkEnd w:id="22"/>
    <w:bookmarkStart w:id="23" w:name="methodological-innovations"/>
    <w:p>
      <w:pPr>
        <w:pStyle w:val="Heading2"/>
      </w:pPr>
      <w:r>
        <w:t xml:space="preserve">Methodological Innovations</w:t>
      </w:r>
    </w:p>
    <w:p>
      <w:pPr>
        <w:pStyle w:val="FirstParagraph"/>
      </w:pPr>
      <w:r>
        <w:t xml:space="preserve">In the United Kingdom Birmingham, statisticians are at the forefront of adopting cutting-edge methodologies to address local challenges. For example:</w:t>
      </w:r>
    </w:p>
    <w:p>
      <w:pPr>
        <w:numPr>
          <w:ilvl w:val="0"/>
          <w:numId w:val="1002"/>
        </w:numPr>
        <w:pStyle w:val="Compact"/>
      </w:pPr>
      <w:r>
        <w:rPr>
          <w:bCs/>
          <w:b/>
        </w:rPr>
        <w:t xml:space="preserve">Big Data Analytics:</w:t>
      </w:r>
      <w:r>
        <w:t xml:space="preserve"> </w:t>
      </w:r>
      <w:r>
        <w:t xml:space="preserve">With the proliferation of IoT devices and social media platforms, statisticians in Birmingham utilize big data analytics to monitor real-time city operations (e.g., public transportation systems or emergency response networks).</w:t>
      </w:r>
    </w:p>
    <w:p>
      <w:pPr>
        <w:numPr>
          <w:ilvl w:val="0"/>
          <w:numId w:val="1002"/>
        </w:numPr>
        <w:pStyle w:val="Compact"/>
      </w:pPr>
      <w:r>
        <w:rPr>
          <w:bCs/>
          <w:b/>
        </w:rPr>
        <w:t xml:space="preserve">Bayesian Statistics:</w:t>
      </w:r>
      <w:r>
        <w:t xml:space="preserve"> </w:t>
      </w:r>
      <w:r>
        <w:t xml:space="preserve">Bayesian approaches are increasingly used in clinical trials and risk assessment studies, allowing for more flexible modeling of uncertainty. This is particularly relevant in healthcare research within the West Midlands region.</w:t>
      </w:r>
    </w:p>
    <w:p>
      <w:pPr>
        <w:numPr>
          <w:ilvl w:val="0"/>
          <w:numId w:val="1002"/>
        </w:numPr>
        <w:pStyle w:val="Compact"/>
      </w:pPr>
      <w:r>
        <w:rPr>
          <w:bCs/>
          <w:b/>
        </w:rPr>
        <w:t xml:space="preserve">Multivariate Analysis:</w:t>
      </w:r>
      <w:r>
        <w:t xml:space="preserve"> </w:t>
      </w:r>
      <w:r>
        <w:t xml:space="preserve">Statisticians apply multivariate techniques to understand complex relationships between variables, such as the interplay between income levels and educational attainment in Birmingham’s diverse neighborhoods.</w:t>
      </w:r>
    </w:p>
    <w:bookmarkEnd w:id="23"/>
    <w:bookmarkStart w:id="24" w:name="X341f574a4d74c7bcb7c8e0bf3d149c782667f02"/>
    <w:p>
      <w:pPr>
        <w:pStyle w:val="Heading2"/>
      </w:pPr>
      <w:r>
        <w:t xml:space="preserve">Challenges Faced by Statisticians in Birmingham</w:t>
      </w:r>
    </w:p>
    <w:p>
      <w:pPr>
        <w:pStyle w:val="FirstParagraph"/>
      </w:pPr>
      <w:r>
        <w:t xml:space="preserve">Despite their contributions, statisticians in the United Kingdom Birmingham face several challenges:</w:t>
      </w:r>
    </w:p>
    <w:p>
      <w:pPr>
        <w:numPr>
          <w:ilvl w:val="0"/>
          <w:numId w:val="1003"/>
        </w:numPr>
        <w:pStyle w:val="Compact"/>
      </w:pPr>
      <w:r>
        <w:rPr>
          <w:bCs/>
          <w:b/>
        </w:rPr>
        <w:t xml:space="preserve">Data Privacy and Ethical Concerns:</w:t>
      </w:r>
      <w:r>
        <w:t xml:space="preserve"> </w:t>
      </w:r>
      <w:r>
        <w:t xml:space="preserve">The UK’s stringent data protection laws (e.g., GDPR) require statisticians to handle sensitive information with care, especially in sectors like healthcare or finance.</w:t>
      </w:r>
    </w:p>
    <w:p>
      <w:pPr>
        <w:numPr>
          <w:ilvl w:val="0"/>
          <w:numId w:val="1003"/>
        </w:numPr>
        <w:pStyle w:val="Compact"/>
      </w:pPr>
      <w:r>
        <w:rPr>
          <w:bCs/>
          <w:b/>
        </w:rPr>
        <w:t xml:space="preserve">Interdisciplinary Collaboration:</w:t>
      </w:r>
      <w:r>
        <w:t xml:space="preserve"> </w:t>
      </w:r>
      <w:r>
        <w:t xml:space="preserve">Statisticians must often act as translators between technical experts (e.g., engineers, economists) and non-specialists (e.g., policymakers), which can lead to communication barriers.</w:t>
      </w:r>
    </w:p>
    <w:p>
      <w:pPr>
        <w:numPr>
          <w:ilvl w:val="0"/>
          <w:numId w:val="1003"/>
        </w:numPr>
        <w:pStyle w:val="Compact"/>
      </w:pPr>
      <w:r>
        <w:rPr>
          <w:bCs/>
          <w:b/>
        </w:rPr>
        <w:t xml:space="preserve">Funding Constraints:</w:t>
      </w:r>
      <w:r>
        <w:t xml:space="preserve"> </w:t>
      </w:r>
      <w:r>
        <w:t xml:space="preserve">Research institutions in Birmingham may struggle with limited funding for statistical projects, particularly those requiring advanced computational resources or fieldwork.</w:t>
      </w:r>
    </w:p>
    <w:bookmarkEnd w:id="24"/>
    <w:bookmarkStart w:id="25" w:name="opportunities-and-future-directions"/>
    <w:p>
      <w:pPr>
        <w:pStyle w:val="Heading2"/>
      </w:pPr>
      <w:r>
        <w:t xml:space="preserve">Opportunities and Future Directions</w:t>
      </w:r>
    </w:p>
    <w:p>
      <w:pPr>
        <w:pStyle w:val="FirstParagraph"/>
      </w:pPr>
      <w:r>
        <w:t xml:space="preserve">The United Kingdom Birmingham offers statisticians a unique ecosystem of opportunities. The city’s focus on sustainability, digital transformation, and innovation provides fertile ground for new research areas:</w:t>
      </w:r>
    </w:p>
    <w:p>
      <w:pPr>
        <w:numPr>
          <w:ilvl w:val="0"/>
          <w:numId w:val="1004"/>
        </w:numPr>
        <w:pStyle w:val="Compact"/>
      </w:pPr>
      <w:r>
        <w:rPr>
          <w:bCs/>
          <w:b/>
        </w:rPr>
        <w:t xml:space="preserve">Smart City Technologies:</w:t>
      </w:r>
      <w:r>
        <w:t xml:space="preserve"> </w:t>
      </w:r>
      <w:r>
        <w:t xml:space="preserve">Statisticians can collaborate with tech firms to develop algorithms that predict urban challenges (e.g., traffic congestion or energy demand). Birmingham’s Smart City initiative exemplifies this potential.</w:t>
      </w:r>
    </w:p>
    <w:p>
      <w:pPr>
        <w:numPr>
          <w:ilvl w:val="0"/>
          <w:numId w:val="1004"/>
        </w:numPr>
        <w:pStyle w:val="Compact"/>
      </w:pPr>
      <w:r>
        <w:rPr>
          <w:bCs/>
          <w:b/>
        </w:rPr>
        <w:t xml:space="preserve">Cross-Border Data Sharing:</w:t>
      </w:r>
      <w:r>
        <w:t xml:space="preserve"> </w:t>
      </w:r>
      <w:r>
        <w:t xml:space="preserve">As part of the UK’s post-Brexit data governance framework, statisticians may explore opportunities for cross-border collaboration with European partners while adhering to new regulatory standards.</w:t>
      </w:r>
    </w:p>
    <w:p>
      <w:pPr>
        <w:numPr>
          <w:ilvl w:val="0"/>
          <w:numId w:val="1004"/>
        </w:numPr>
        <w:pStyle w:val="Compact"/>
      </w:pPr>
      <w:r>
        <w:rPr>
          <w:bCs/>
          <w:b/>
        </w:rPr>
        <w:t xml:space="preserve">Educational Outreach:</w:t>
      </w:r>
      <w:r>
        <w:t xml:space="preserve"> </w:t>
      </w:r>
      <w:r>
        <w:t xml:space="preserve">Statisticians can engage in public outreach programs to demystify data science and promote statistical literacy among Birmingham’s diverse population.</w:t>
      </w:r>
    </w:p>
    <w:bookmarkEnd w:id="25"/>
    <w:bookmarkStart w:id="26" w:name="conclusion"/>
    <w:p>
      <w:pPr>
        <w:pStyle w:val="Heading2"/>
      </w:pPr>
      <w:r>
        <w:t xml:space="preserve">Conclusion</w:t>
      </w:r>
    </w:p>
    <w:p>
      <w:pPr>
        <w:pStyle w:val="FirstParagraph"/>
      </w:pPr>
      <w:r>
        <w:t xml:space="preserve">The role of a statistician in the United Kingdom Birmingham is both vital and evolving. From advancing healthcare outcomes to supporting urban development, statisticians are integral to addressing the city’s multifaceted challenges. Their work bridges academic rigor with practical applications, ensuring that data-driven decisions shape Birmingham’s future as a leader in innovation and sustainability. As the demand for skilled statisticians continues to grow, investment in education, interdisciplinary collaboration, and ethical frameworks will be essential to harnessing their full potential in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the United Kingdom Birmingham</dc:title>
  <dc:creator/>
  <dc:language>en</dc:language>
  <cp:keywords/>
  <dcterms:created xsi:type="dcterms:W3CDTF">2026-07-23T09:43:14Z</dcterms:created>
  <dcterms:modified xsi:type="dcterms:W3CDTF">2026-07-23T09:43:14Z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