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56f628bb7f147b3d4ffa2b10909a8bebe291107"/>
    <w:p>
      <w:pPr>
        <w:pStyle w:val="Heading1"/>
      </w:pPr>
      <w:r>
        <w:t xml:space="preserve">Abstract Academic Document on the Role of a Statistician in the United Kingdom, London</w:t>
      </w:r>
    </w:p>
    <w:p>
      <w:pPr>
        <w:pStyle w:val="FirstParagraph"/>
      </w:pPr>
      <w:r>
        <w:t xml:space="preserve">The field of statistics holds an indispensable role in modern academia and professional practice, particularly within diverse urban environments such as the United Kingdom’s capital city, London. This abstract academic document explores the multifaceted contributions of a statistician operating within this dynamic context. It examines how statistical methodologies are employed to address complex challenges in sectors ranging from public health and social sciences to economics and environmental policy, emphasizing the unique demands of working in a global metropolis like London. The document further investigates the academic rigor required for statisticians to thrive in such an environment, while highlighting the interplay between theoretical advancements and practical applications.</w:t>
      </w:r>
    </w:p>
    <w:bookmarkStart w:id="20" w:name="introduction"/>
    <w:p>
      <w:pPr>
        <w:pStyle w:val="Heading2"/>
      </w:pPr>
      <w:r>
        <w:t xml:space="preserve">Introduction</w:t>
      </w:r>
    </w:p>
    <w:p>
      <w:pPr>
        <w:pStyle w:val="FirstParagraph"/>
      </w:pPr>
      <w:r>
        <w:t xml:space="preserve">In the United Kingdom, particularly within London, statisticians serve as pivotal figures in driving evidence-based decision-making. Their work spans academic institutions, governmental bodies (e.g., the Office for National Statistics), private enterprises, and non-profit organizations. London’s status as a global hub for innovation and research necessitates statisticians who can navigate interdisciplinary collaboration and apply advanced analytical tools to real-world problems. This abstract delves into the academic underpinnings of a statistician’s role, focusing on how their expertise is tailored to meet the needs of an urban center with diverse socio-economic landscapes.</w:t>
      </w:r>
    </w:p>
    <w:bookmarkEnd w:id="20"/>
    <w:bookmarkStart w:id="21" w:name="the-academic-role-of-a-statistician"/>
    <w:p>
      <w:pPr>
        <w:pStyle w:val="Heading2"/>
      </w:pPr>
      <w:r>
        <w:t xml:space="preserve">The Academic Role of a Statistician</w:t>
      </w:r>
    </w:p>
    <w:p>
      <w:pPr>
        <w:pStyle w:val="FirstParagraph"/>
      </w:pPr>
      <w:r>
        <w:t xml:space="preserve">A statistician in academia is primarily tasked with designing experiments, analyzing data, and interpreting results to advance knowledge across disciplines. In London, this role often extends beyond traditional boundaries, incorporating cutting-edge technologies such as machine learning and big data analytics. Universities like the University of London, King’s College London (KCL), and Imperial College London house leading statistical research groups that contribute to global advancements in fields such as epidemiology, climate science, and financial modeling.</w:t>
      </w:r>
    </w:p>
    <w:p>
      <w:pPr>
        <w:pStyle w:val="BodyText"/>
      </w:pPr>
      <w:r>
        <w:t xml:space="preserve">The academic rigor required for statisticians in the United Kingdom is underscored by the need for postgraduate qualifications (e.g., MSc or PhD in Statistics or Data Science) and continuous professional development. London’s universities also emphasize interdisciplinary training, ensuring that statisticians are equipped to collaborate with experts from domains such as medicine, engineering, and social policy. This holistic approach aligns with the UK’s commitment to fostering innovation through cross-sector partnerships.</w:t>
      </w:r>
    </w:p>
    <w:bookmarkEnd w:id="21"/>
    <w:bookmarkStart w:id="22" w:name="X719779e6dfd5caa26c7c03a130ad933eee3076d"/>
    <w:p>
      <w:pPr>
        <w:pStyle w:val="Heading2"/>
      </w:pPr>
      <w:r>
        <w:t xml:space="preserve">Statistical Challenges in Urban Environments</w:t>
      </w:r>
    </w:p>
    <w:p>
      <w:pPr>
        <w:pStyle w:val="FirstParagraph"/>
      </w:pPr>
      <w:r>
        <w:t xml:space="preserve">London presents unique challenges for statisticians due to its heterogeneous population, complex infrastructure, and rapidly evolving socio-economic dynamics. For instance, addressing issues such as urban inequality requires robust statistical models that account for variables like income disparity, housing availability, and access to healthcare services. Statisticians in London must also contend with the ethical implications of data collection in densely populated areas, ensuring compliance with UK regulations such as the General Data Protection Regulation (GDPR).</w:t>
      </w:r>
    </w:p>
    <w:p>
      <w:pPr>
        <w:pStyle w:val="BodyText"/>
      </w:pPr>
      <w:r>
        <w:t xml:space="preserve">Furthermore, the city’s role as a global financial center introduces specialized challenges in risk assessment and predictive modeling. Statisticians working in institutions like the Bank of England or financial firms must analyze vast datasets to forecast economic trends, manage investment risks, and ensure regulatory compliance. These tasks demand not only technical expertise but also an understanding of policy frameworks specific to the United Kingdom.</w:t>
      </w:r>
    </w:p>
    <w:bookmarkEnd w:id="22"/>
    <w:bookmarkStart w:id="23" w:name="case-studies-statisticians-in-action"/>
    <w:p>
      <w:pPr>
        <w:pStyle w:val="Heading2"/>
      </w:pPr>
      <w:r>
        <w:t xml:space="preserve">Case Studies: Statisticians in Action</w:t>
      </w:r>
    </w:p>
    <w:p>
      <w:pPr>
        <w:pStyle w:val="FirstParagraph"/>
      </w:pPr>
      <w:r>
        <w:t xml:space="preserve">In recent years, statisticians in London have played critical roles in high-impact projects. For example, during the COVID-19 pandemic, researchers at Imperial College London developed statistical models to predict infection rates and evaluate the effectiveness of public health interventions. Similarly, statisticians collaborating with the UK’s National Health Service (NHS) have analyzed patient data to optimize resource allocation and improve healthcare outcomes in diverse communities across the city.</w:t>
      </w:r>
    </w:p>
    <w:p>
      <w:pPr>
        <w:pStyle w:val="BodyText"/>
      </w:pPr>
      <w:r>
        <w:t xml:space="preserve">Another notable example is the work of statisticians in environmental science, such as those at University College London (UCL). Their research on air quality and climate change employs advanced statistical techniques to monitor pollution trends and assess the impact of policy measures like low-emission zones. These case studies underscore the vital role of statisticians in shaping evidence-based policies that benefit London’s residents.</w:t>
      </w:r>
    </w:p>
    <w:bookmarkEnd w:id="23"/>
    <w:bookmarkStart w:id="24" w:name="Xd1e58a07b57faf2eb4ce2dd9e97e4b9a40cf441"/>
    <w:p>
      <w:pPr>
        <w:pStyle w:val="Heading2"/>
      </w:pPr>
      <w:r>
        <w:t xml:space="preserve">The Academic Ecosystem in United Kingdom London</w:t>
      </w:r>
    </w:p>
    <w:p>
      <w:pPr>
        <w:pStyle w:val="FirstParagraph"/>
      </w:pPr>
      <w:r>
        <w:t xml:space="preserve">The academic ecosystem in London provides statisticians with unparalleled opportunities for research, collaboration, and professional growth. The city hosts numerous conferences, seminars, and workshops organized by institutions such as the Royal Statistical Society (RSS), which fosters a culture of innovation and knowledge-sharing. Additionally, London’s proximity to European research networks enhances its global connectivity, enabling statisticians to participate in multinational projects that address cross-border challenges like climate change or public health crises.</w:t>
      </w:r>
    </w:p>
    <w:p>
      <w:pPr>
        <w:pStyle w:val="BodyText"/>
      </w:pPr>
      <w:r>
        <w:t xml:space="preserve">However, this vibrant ecosystem also demands adaptability. Statisticians must navigate the competitive academic landscape of London, where funding for research is often tied to high-impact outcomes and interdisciplinary collaboration. This necessitates a balance between theoretical exploration and practical applications that align with the priorities of both academia and industry.</w:t>
      </w:r>
    </w:p>
    <w:bookmarkEnd w:id="24"/>
    <w:bookmarkStart w:id="25" w:name="conclusion"/>
    <w:p>
      <w:pPr>
        <w:pStyle w:val="Heading2"/>
      </w:pPr>
      <w:r>
        <w:t xml:space="preserve">Conclusion</w:t>
      </w:r>
    </w:p>
    <w:p>
      <w:pPr>
        <w:pStyle w:val="FirstParagraph"/>
      </w:pPr>
      <w:r>
        <w:t xml:space="preserve">In conclusion, the role of a statistician in the United Kingdom’s London is characterized by academic excellence, interdisciplinary collaboration, and a commitment to addressing real-world challenges. The city’s unique socio-economic and environmental context requires statisticians to employ innovative methodologies while adhering to stringent ethical and regulatory standards. As London continues to grow as a global leader in research and innovation, the contributions of statisticians will remain central to advancing knowledge and shaping policies that benefit society at large.</w:t>
      </w:r>
    </w:p>
    <w:p>
      <w:pPr>
        <w:pStyle w:val="BodyText"/>
      </w:pPr>
      <w:r>
        <w:t xml:space="preserve">This abstract academic document underscores the critical importance of integrating statistical expertise within the dynamic framework of United Kingdom London. By examining both theoretical foundations and practical applications, it highlights how statisticians contribute to solving complex problems in an ever-evolving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United Kingdom London</dc:title>
  <dc:creator/>
  <dc:language>en</dc:language>
  <cp:keywords/>
  <dcterms:created xsi:type="dcterms:W3CDTF">2026-07-23T10:41:03Z</dcterms:created>
  <dcterms:modified xsi:type="dcterms:W3CDTF">2026-07-23T10:41:03Z</dcterms:modified>
</cp:coreProperties>
</file>

<file path=docProps/custom.xml><?xml version="1.0" encoding="utf-8"?>
<Properties xmlns="http://schemas.openxmlformats.org/officeDocument/2006/custom-properties" xmlns:vt="http://schemas.openxmlformats.org/officeDocument/2006/docPropsVTypes"/>
</file>