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5cb21f5a8b4a01105d348dfcc38347052dfd75e"/>
    <w:p>
      <w:pPr>
        <w:pStyle w:val="Heading1"/>
      </w:pPr>
      <w:r>
        <w:t xml:space="preserve">Abstract Academic Document: The Role of the Statistician in Uzbekistan Tashkent</w:t>
      </w:r>
    </w:p>
    <w:p>
      <w:pPr>
        <w:pStyle w:val="FirstParagraph"/>
      </w:pPr>
      <w:r>
        <w:t xml:space="preserve">The field of statistics has become an indispensable cornerstone in modern academic and professional environments, particularly within nations undergoing rapid socio-economic transformation. In Uzbekistan, a country experiencing significant developmental progress under its post-independence reforms, the role of the statistician has evolved into a critical driver of informed decision-making across sectors such as education, healthcare, economics, and public policy. Among Uzbekistan’s major cities, Tashkent—a hub of academic excellence and innovation—has emerged as a pivotal center for statistical research and application. This abstract academic document explores the multifaceted contributions of statisticians in Uzbekistan Tashkent, emphasizing their role in advancing data-driven governance, fostering academic rigor, and addressing regional challenges through empirical analysis.</w:t>
      </w:r>
    </w:p>
    <w:bookmarkStart w:id="20" w:name="X6503e38411e0c638c60c0fb796a5168a3c69727"/>
    <w:p>
      <w:pPr>
        <w:pStyle w:val="Heading2"/>
      </w:pPr>
      <w:r>
        <w:t xml:space="preserve">The Academic Landscape of Statistics in Uzbekistan</w:t>
      </w:r>
    </w:p>
    <w:p>
      <w:pPr>
        <w:pStyle w:val="FirstParagraph"/>
      </w:pPr>
      <w:r>
        <w:t xml:space="preserve">Uzbekistan’s commitment to modernization has spurred a growing demand for professionals equipped with statistical expertise. Tashkent, as the capital and largest city of Uzbekistan, hosts esteemed institutions such as the National University of Uzbekistan (Tashkent State University) and the Tashkent Institute of Irrigation and Agricultural Mechanization Engineers. These academic centers have integrated advanced statistical methodologies into their curricula, ensuring that graduates are proficient in data analysis, econometrics, and machine learning. The Statistician in Uzbekistan Tashkent is not merely a data collector but a specialist who employs rigorous analytical techniques to derive actionable insights for both public and private sectors.</w:t>
      </w:r>
    </w:p>
    <w:bookmarkEnd w:id="20"/>
    <w:bookmarkStart w:id="21" w:name="X594ef1809fc2b6b21d19ac2a7d31879ede69f77"/>
    <w:p>
      <w:pPr>
        <w:pStyle w:val="Heading2"/>
      </w:pPr>
      <w:r>
        <w:t xml:space="preserve">Key Contributions of Statisticians in Uzbekistan Tashkent</w:t>
      </w:r>
    </w:p>
    <w:p>
      <w:pPr>
        <w:pStyle w:val="FirstParagraph"/>
      </w:pPr>
      <w:r>
        <w:t xml:space="preserve">The Statistician in Uzbekistan Tashkent plays a vital role in shaping the nation’s economic policies, healthcare strategies, and educational reforms. For instance, statistical models developed by researchers at Tashkent’s academic institutions have been instrumental in analyzing demographic trends, optimizing resource allocation for urban infrastructure projects, and evaluating the impact of government programs on poverty reduction. Moreover, during public health crises such as the COVID-19 pandemic, statisticians in Tashkent contributed to predictive modeling efforts that guided containment strategies and resource distribution.</w:t>
      </w:r>
    </w:p>
    <w:p>
      <w:pPr>
        <w:pStyle w:val="BodyText"/>
      </w:pPr>
      <w:r>
        <w:t xml:space="preserve">Another critical area where the Statistician in Uzbekistan Tashkent has made significant strides is in agricultural economics. Uzbekistan’s reliance on agriculture necessitates precise data on crop yields, water usage, and market trends. Statisticians have collaborated with the Ministry of Agriculture to design robust data collection systems, enabling policymakers to implement evidence-based strategies for sustainable development.</w:t>
      </w:r>
    </w:p>
    <w:bookmarkEnd w:id="21"/>
    <w:bookmarkStart w:id="22" w:name="challenges-and-opportunities"/>
    <w:p>
      <w:pPr>
        <w:pStyle w:val="Heading2"/>
      </w:pPr>
      <w:r>
        <w:t xml:space="preserve">Challenges and Opportunities</w:t>
      </w:r>
    </w:p>
    <w:p>
      <w:pPr>
        <w:pStyle w:val="FirstParagraph"/>
      </w:pPr>
      <w:r>
        <w:t xml:space="preserve">Despite the growing importance of statistical expertise in Uzbekistan Tashkent, challenges remain. One key issue is the need for improved data infrastructure to ensure the accuracy and accessibility of information. While Tashkent has made progress in digitizing administrative processes, gaps persist in integrating cross-sectoral data systems. Additionally, there is a pressing need for continuous professional development programs to keep statisticians updated on emerging technologies such as artificial intelligence and big data analytics.</w:t>
      </w:r>
    </w:p>
    <w:p>
      <w:pPr>
        <w:pStyle w:val="BodyText"/>
      </w:pPr>
      <w:r>
        <w:t xml:space="preserve">Opportunities for growth are abundant. The Uzbek government’s recent initiatives to promote digitalization and innovation have created fertile ground for statisticians to collaborate with technology firms, NGOs, and international organizations. For example, Tashkent-based statisticians have partnered with the World Bank on projects aimed at improving urban mobility through data-driven transportation planning.</w:t>
      </w:r>
    </w:p>
    <w:bookmarkEnd w:id="22"/>
    <w:bookmarkStart w:id="23" w:name="X224b439a3a280cbe96d0bd5e1ad1323455679ff"/>
    <w:p>
      <w:pPr>
        <w:pStyle w:val="Heading2"/>
      </w:pPr>
      <w:r>
        <w:t xml:space="preserve">The Academic Responsibilities of Statisticians in Uzbekistan</w:t>
      </w:r>
    </w:p>
    <w:p>
      <w:pPr>
        <w:pStyle w:val="FirstParagraph"/>
      </w:pPr>
      <w:r>
        <w:t xml:space="preserve">Academically, the Statistician in Uzbekistan Tashkent is expected to contribute to both theoretical and applied research. This includes publishing peer-reviewed studies on statistical methodologies tailored to local contexts, mentoring students, and participating in interdisciplinary projects. Universities in Tashkent have increasingly emphasized the importance of publishing research that addresses regional challenges, such as climate change impacts on agricultural productivity or urbanization trends.</w:t>
      </w:r>
    </w:p>
    <w:p>
      <w:pPr>
        <w:pStyle w:val="BodyText"/>
      </w:pPr>
      <w:r>
        <w:t xml:space="preserve">Furthermore, academic statisticians are tasked with developing curricula that align with international standards while addressing Uzbekistan’s unique socio-economic needs. For instance, courses on Bayesian statistics and spatial analysis have been introduced to equip students with tools relevant to Uzbekistan’s resource management and environmental monitoring efforts.</w:t>
      </w:r>
    </w:p>
    <w:bookmarkEnd w:id="23"/>
    <w:bookmarkStart w:id="24" w:name="conclusion"/>
    <w:p>
      <w:pPr>
        <w:pStyle w:val="Heading2"/>
      </w:pPr>
      <w:r>
        <w:t xml:space="preserve">Conclusion</w:t>
      </w:r>
    </w:p>
    <w:p>
      <w:pPr>
        <w:pStyle w:val="FirstParagraph"/>
      </w:pPr>
      <w:r>
        <w:t xml:space="preserve">In conclusion, the Statistician in Uzbekistan Tashkent occupies a pivotal role in bridging academic theory with real-world applications. Through their work, they contribute to the nation’s development by ensuring that decisions are grounded in empirical evidence. As Uzbekistan continues its journey toward modernization, the demand for skilled statisticians will only grow. Institutions like those in Tashkent must continue investing in research and education to cultivate a new generation of statisticians capable of addressing both local and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Uzbekistan Tashkent</dc:title>
  <dc:creator/>
  <dc:language>en</dc:language>
  <cp:keywords/>
  <dcterms:created xsi:type="dcterms:W3CDTF">2026-07-21T05:53:31Z</dcterms:created>
  <dcterms:modified xsi:type="dcterms:W3CDTF">2026-07-21T05:53:31Z</dcterms:modified>
</cp:coreProperties>
</file>

<file path=docProps/custom.xml><?xml version="1.0" encoding="utf-8"?>
<Properties xmlns="http://schemas.openxmlformats.org/officeDocument/2006/custom-properties" xmlns:vt="http://schemas.openxmlformats.org/officeDocument/2006/docPropsVTypes"/>
</file>