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2760bb563add0c9067630471246084ca6f0219"/>
    <w:p>
      <w:pPr>
        <w:pStyle w:val="Heading1"/>
      </w:pPr>
      <w:r>
        <w:t xml:space="preserve">Abstract Academic Document: The Role of the Surgeon in Australia Melbourne</w:t>
      </w:r>
    </w:p>
    <w:p>
      <w:pPr>
        <w:pStyle w:val="FirstParagraph"/>
      </w:pPr>
      <w:r>
        <w:rPr>
          <w:bCs/>
          <w:b/>
        </w:rPr>
        <w:t xml:space="preserve">Abstract:</w:t>
      </w:r>
      <w:r>
        <w:t xml:space="preserve"> </w:t>
      </w:r>
      <w:r>
        <w:t xml:space="preserve">The role of a surgeon within the healthcare framework of Australia, particularly in the city of Melbourne, is pivotal to advancing medical science and ensuring patient-centered care. This academic abstract explores the multifaceted responsibilities, challenges, and innovations associated with surgeons practicing in Melbourne, a hub renowned for its cutting-edge medical research and diverse patient demographics. The document underscores the significance of surgical expertise in addressing public health needs while navigating the complexities of modern healthcare systems. It further highlights the intersection of clinical practice, technological advancements, and academic contributions that define contemporary surgical disciplines in Australia’s second-largest city.</w:t>
      </w:r>
    </w:p>
    <w:bookmarkStart w:id="20" w:name="introduction"/>
    <w:p>
      <w:pPr>
        <w:pStyle w:val="Heading2"/>
      </w:pPr>
      <w:r>
        <w:t xml:space="preserve">Introduction</w:t>
      </w:r>
    </w:p>
    <w:p>
      <w:pPr>
        <w:pStyle w:val="FirstParagraph"/>
      </w:pPr>
      <w:r>
        <w:t xml:space="preserve">Australia’s healthcare system is characterized by its integration of public and private sectors, with Melbourne serving as a critical center for medical innovation. Surgeons in Melbourne operate within this dynamic environment, balancing clinical excellence with research-driven approaches to patient care. The abstract examines how surgeons contribute to both the local and national healthcare landscape, emphasizing their role in addressing regional health disparities and fostering global medical advancements.</w:t>
      </w:r>
    </w:p>
    <w:bookmarkEnd w:id="20"/>
    <w:bookmarkStart w:id="21" w:name="X8a27c52592a67d6bbe0233f5e73090fa38ae224"/>
    <w:p>
      <w:pPr>
        <w:pStyle w:val="Heading2"/>
      </w:pPr>
      <w:r>
        <w:t xml:space="preserve">The Surgeon as a Pillar of Medical Practice</w:t>
      </w:r>
    </w:p>
    <w:p>
      <w:pPr>
        <w:pStyle w:val="FirstParagraph"/>
      </w:pPr>
      <w:r>
        <w:t xml:space="preserve">A surgeon’s expertise spans diagnostic precision, procedural mastery, and post-operative care. In Melbourne, surgeons are entrusted with treating a wide array of conditions, from routine procedures to complex surgeries requiring multidisciplinary collaboration. The city’s hospitals—such as the Royal Melbourne Hospital and Alfred Health—are renowned for their high-volume surgical departments, which provide surgeons with unique opportunities to refine techniques in fields like orthopedics, cardiothoracic surgery, and neurosurgery.</w:t>
      </w:r>
    </w:p>
    <w:p>
      <w:pPr>
        <w:pStyle w:val="BodyText"/>
      </w:pPr>
      <w:r>
        <w:t xml:space="preserve">Surgeons in Melbourne also play a vital role in educating future medical professionals. Through affiliations with institutions like the University of Melbourne and Monash University, they contribute to undergraduate and postgraduate training programs. This academic engagement ensures that surgical practices remain aligned with evidence-based medicine and emerging clinical guidelines.</w:t>
      </w:r>
    </w:p>
    <w:bookmarkEnd w:id="21"/>
    <w:bookmarkStart w:id="22" w:name="Xe6585272aa0fb90d480a6ee0d3ea986bbbd7607"/>
    <w:p>
      <w:pPr>
        <w:pStyle w:val="Heading2"/>
      </w:pPr>
      <w:r>
        <w:t xml:space="preserve">Challenges in Surgeon Training and Practice</w:t>
      </w:r>
    </w:p>
    <w:p>
      <w:pPr>
        <w:pStyle w:val="FirstParagraph"/>
      </w:pPr>
      <w:r>
        <w:t xml:space="preserve">Becoming a surgeon in Australia requires rigorous education, including a five-year medical degree followed by specialized postgraduate training. In Melbourne, the competition for surgical fellowships is intense due to the city’s reputation as a medical nexus. Aspiring surgeons must complete internships, residencies, and advanced specialization programs under the mentorship of experienced practitioners.</w:t>
      </w:r>
    </w:p>
    <w:p>
      <w:pPr>
        <w:pStyle w:val="BodyText"/>
      </w:pPr>
      <w:r>
        <w:t xml:space="preserve">Additionally, surgeons in Melbourne face systemic challenges such as work-hour regulations, which aim to reduce burnout but may limit exposure to high-risk cases. The city’s aging population also increases demand for geriatric surgeries and chronic disease management, requiring surgeons to adapt their skill sets continuously.</w:t>
      </w:r>
    </w:p>
    <w:bookmarkEnd w:id="22"/>
    <w:bookmarkStart w:id="23" w:name="X411085c079db1d1432518bdd32c5e1baf791ecb"/>
    <w:p>
      <w:pPr>
        <w:pStyle w:val="Heading2"/>
      </w:pPr>
      <w:r>
        <w:t xml:space="preserve">Technological Innovations in Surgical Practice</w:t>
      </w:r>
    </w:p>
    <w:p>
      <w:pPr>
        <w:pStyle w:val="FirstParagraph"/>
      </w:pPr>
      <w:r>
        <w:t xml:space="preserve">Melbourne has emerged as a leader in adopting cutting-edge surgical technologies. Robotic-assisted surgery, minimally invasive techniques, and 3D-printed prosthetics are increasingly integrated into clinical workflows at institutions like the Peter MacCallum Cancer Centre. Surgeons here are at the forefront of leveraging artificial intelligence (AI) for preoperative planning and real-time intraoperative decision-making.</w:t>
      </w:r>
    </w:p>
    <w:p>
      <w:pPr>
        <w:pStyle w:val="BodyText"/>
      </w:pPr>
      <w:r>
        <w:t xml:space="preserve">Telemedicine has also transformed surgical practice, particularly in rural areas surrounding Melbourne. Surgeons use remote consultations to triage patients and collaborate with regional hospitals, ensuring equitable access to specialist care. This innovation aligns with Australia’s national health policies aimed at bridging urban-rural healthcare gaps.</w:t>
      </w:r>
    </w:p>
    <w:bookmarkEnd w:id="23"/>
    <w:bookmarkStart w:id="24" w:name="Xbe9fdf614e0184bb9befebe7186ffba1b7e0590"/>
    <w:p>
      <w:pPr>
        <w:pStyle w:val="Heading2"/>
      </w:pPr>
      <w:r>
        <w:t xml:space="preserve">Ethical Considerations and Patient-Centered Care</w:t>
      </w:r>
    </w:p>
    <w:p>
      <w:pPr>
        <w:pStyle w:val="FirstParagraph"/>
      </w:pPr>
      <w:r>
        <w:t xml:space="preserve">Surgeons in Melbourne are guided by the Australian Medical Association’s ethical standards, which prioritize patient autonomy, informed consent, and transparency. Cultural competence is particularly crucial given Melbourne’s diverse population. Surgeons must navigate language barriers and differing health beliefs while maintaining clinical excellence.</w:t>
      </w:r>
    </w:p>
    <w:p>
      <w:pPr>
        <w:pStyle w:val="BodyText"/>
      </w:pPr>
      <w:r>
        <w:t xml:space="preserve">The city’s multicultural environment has also influenced the development of patient-centered care models. For example, surgeons at the Royal Children’s Hospital have pioneered culturally sensitive protocols for Indigenous Australian patients, reflecting a commitment to equity in healthcare delivery.</w:t>
      </w:r>
    </w:p>
    <w:bookmarkEnd w:id="24"/>
    <w:bookmarkStart w:id="25" w:name="academic-contributions-and-research"/>
    <w:p>
      <w:pPr>
        <w:pStyle w:val="Heading2"/>
      </w:pPr>
      <w:r>
        <w:t xml:space="preserve">Academic Contributions and Research</w:t>
      </w:r>
    </w:p>
    <w:p>
      <w:pPr>
        <w:pStyle w:val="FirstParagraph"/>
      </w:pPr>
      <w:r>
        <w:t xml:space="preserve">Melbourne is home to world-leading research institutions that collaborate closely with surgical professionals. Surgeons here are often involved in clinical trials, translational research, and publications that shape global surgical practices. The Melbourne Medical School and the Baker Institute for Cardiovascular Research are notable examples of organizations where surgeons contribute to breakthroughs in regenerative medicine and cancer surgery.</w:t>
      </w:r>
    </w:p>
    <w:p>
      <w:pPr>
        <w:pStyle w:val="BodyText"/>
      </w:pPr>
      <w:r>
        <w:t xml:space="preserve">Academic partnerships also drive innovation through interdisciplinary projects. For instance, surgeons working with engineers at the University of Melbourne have developed novel tools for neurosurgical procedures. These collaborations underscore the importance of integrating clinical practice with scientific inquiry.</w:t>
      </w:r>
    </w:p>
    <w:bookmarkEnd w:id="25"/>
    <w:bookmarkStart w:id="26" w:name="conclusion"/>
    <w:p>
      <w:pPr>
        <w:pStyle w:val="Heading2"/>
      </w:pPr>
      <w:r>
        <w:t xml:space="preserve">Conclusion</w:t>
      </w:r>
    </w:p>
    <w:p>
      <w:pPr>
        <w:pStyle w:val="FirstParagraph"/>
      </w:pPr>
      <w:r>
        <w:t xml:space="preserve">In conclusion, the surgeon in Australia Melbourne embodies a unique blend of clinical expertise, academic rigor, and technological adaptability. Their work is instrumental in advancing patient outcomes while addressing systemic challenges such as healthcare accessibility and resource allocation. As Melbourne continues to grow as a global medical hub, surgeons will play an increasingly critical role in shaping the future of surgery through innovation, education, and ethical leadership. This abstract highlights the indispensable contributions of surgeons to Australia’s healthcare system and their enduring impact on both local communities and international medicine.</w:t>
      </w:r>
    </w:p>
    <w:p>
      <w:pPr>
        <w:pStyle w:val="BodyText"/>
      </w:pPr>
      <w:r>
        <w:rPr>
          <w:iCs/>
          <w:i/>
        </w:rPr>
        <w:t xml:space="preserve">Keywords: Surgeon, Australia Melbourne, Academic Research, 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Australia Melbourne</dc:title>
  <dc:creator/>
  <dc:language>en</dc:language>
  <cp:keywords/>
  <dcterms:created xsi:type="dcterms:W3CDTF">2026-07-20T04:52:02Z</dcterms:created>
  <dcterms:modified xsi:type="dcterms:W3CDTF">2026-07-20T04:52:02Z</dcterms:modified>
</cp:coreProperties>
</file>

<file path=docProps/custom.xml><?xml version="1.0" encoding="utf-8"?>
<Properties xmlns="http://schemas.openxmlformats.org/officeDocument/2006/custom-properties" xmlns:vt="http://schemas.openxmlformats.org/officeDocument/2006/docPropsVTypes"/>
</file>