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Canada</w:t>
      </w:r>
      <w:r>
        <w:t xml:space="preserve"> </w:t>
      </w:r>
      <w:r>
        <w:t xml:space="preserve">Toronto</w:t>
      </w:r>
    </w:p>
    <w:bookmarkStart w:id="20" w:name="Xd98b4d73832c42709d16741b32d01be18c9cc52"/>
    <w:p>
      <w:pPr>
        <w:pStyle w:val="Heading2"/>
      </w:pPr>
      <w:r>
        <w:t xml:space="preserve">Abstract Academic Document on Surgeons in Canada, Toronto</w:t>
      </w:r>
    </w:p>
    <w:p>
      <w:pPr>
        <w:pStyle w:val="FirstParagraph"/>
      </w:pPr>
      <w:r>
        <w:t xml:space="preserve">The role of surgeons within the healthcare system of Canada, particularly in the city of Toronto, represents a critical intersection of medical expertise, cultural diversity, and institutional innovation. This abstract academic document explores the multifaceted responsibilities of surgeons operating within Toronto’s dynamic healthcare landscape while contextualizing their professional training, ethical obligations, and contributions to national health policy. As one of the most populous cities in Canada and a global hub for medical research, Toronto necessitates a robust surgical workforce capable of addressing complex challenges arising from demographic shifts, technological advancements, and evolving patient care standards.</w:t>
      </w:r>
    </w:p>
    <w:p>
      <w:pPr>
        <w:pStyle w:val="BodyText"/>
      </w:pPr>
      <w:r>
        <w:t xml:space="preserve">The Canadian healthcare system is renowned for its publicly funded model, which prioritizes equitable access to medical services. Within this framework, surgeons in Toronto must navigate a unique ecosystem where academic institutions (such as the University of Toronto), research hospitals (e.g., Sunnybrook Health Sciences Centre and the University Health Network), and community clinics collaborate to deliver high-quality care. The demand for surgical interventions in Toronto is exacerbated by its status as a multicultural metropolis, where diverse patient populations require culturally sensitive approaches to diagnosis, treatment, and follow-up care. Surgeons must therefore not only possess technical proficiency but also demonstrate adaptability in addressing the nuanced health needs of a rapidly growing and socially heterogeneous population.</w:t>
      </w:r>
    </w:p>
    <w:p>
      <w:pPr>
        <w:pStyle w:val="BodyText"/>
      </w:pPr>
      <w:r>
        <w:t xml:space="preserve">The training pathway for surgeons in Canada adheres to rigorous national standards established by the Royal College of Physicians and Surgeons of Canada (RCPSC). Prospective surgeons complete a minimum of 12 years of education, including four years of undergraduate medical school, followed by five to eight years of residency training. In Toronto, residents often train at affiliated hospitals such as St. Michael’s Hospital or Mount Sinai Hospital, where they gain exposure to both urban and specialized surgical cases. The city’s prominence in medical innovation further enriches this training through access to cutting-edge technologies like robotic-assisted surgery and advanced imaging systems. However, the competitive nature of residency placements in Toronto underscores the need for early specialization and academic excellence among aspiring surgeons.</w:t>
      </w:r>
    </w:p>
    <w:p>
      <w:pPr>
        <w:pStyle w:val="BodyText"/>
      </w:pPr>
      <w:r>
        <w:t xml:space="preserve">One of the defining characteristics of Toronto’s surgical community is its integration with academic research. Surgeons in the city frequently participate in clinical trials, publish peer-reviewed studies, and contribute to medical education. For instance, institutions like the University of Toronto’s Faculty of Medicine actively engage surgeons in translational research aimed at improving patient outcomes through novel therapeutic approaches. This synergy between clinical practice and scholarly inquiry positions Toronto as a global leader in surgical innovation while ensuring that local practitioners remain at the forefront of medical advancements.</w:t>
      </w:r>
    </w:p>
    <w:p>
      <w:pPr>
        <w:pStyle w:val="BodyText"/>
      </w:pPr>
      <w:r>
        <w:t xml:space="preserve">Ethical and regulatory considerations are also paramount for surgeons operating in Canada’s federal-provincial healthcare structure. In Toronto, adherence to the standards set by the College of Physicians and Surgeons of Ontario (CPSO) is non-negotiable. Surgeons must maintain continuous professional development (CPD) through accredited programs, report on medical errors transparently, and uphold patient confidentiality under strict privacy laws such as the Personal Health Information Protection Act (PHIPA). Additionally, Toronto’s multicultural environment necessitates cultural competency training to address disparities in healthcare access and outcomes among marginalized communities. Surgeons are increasingly expected to collaborate with social workers, community health representatives, and public health officials to ensure holistic care for all patients.</w:t>
      </w:r>
    </w:p>
    <w:p>
      <w:pPr>
        <w:pStyle w:val="BodyText"/>
      </w:pPr>
      <w:r>
        <w:t xml:space="preserve">The challenges facing surgeons in Toronto extend beyond clinical practice. The city’s aging population, rising incidence of chronic diseases (such as diabetes and cardiovascular conditions), and the strain on healthcare infrastructure due to urbanization have created a pressing need for efficient resource allocation. Surgeons must balance the demands of high-volume caseloads with the imperative to maintain patient safety, often through innovative strategies like telemedicine consultations or multidisciplinary team approaches. Furthermore, the integration of artificial intelligence (AI) and data analytics into surgical planning is reshaping traditional workflows, requiring surgeons to adapt to new technologies that enhance precision but also raise questions about accountability and ethical use.</w:t>
      </w:r>
    </w:p>
    <w:p>
      <w:pPr>
        <w:pStyle w:val="BodyText"/>
      </w:pPr>
      <w:r>
        <w:t xml:space="preserve">Looking ahead, the future of surgery in Toronto hinges on addressing systemic issues such as workforce shortages, equitable access to specialized care, and the sustainability of public healthcare funding. The city’s proximity to international research collaborations (e.g., through partnerships with institutions like the University Health Network) offers opportunities for surgeons to engage in global health initiatives while reinforcing Canada’s reputation as a leader in medical science. However, these aspirations are contingent upon policy support from provincial governments and ongoing investment in medical education and infrastructure.</w:t>
      </w:r>
    </w:p>
    <w:p>
      <w:pPr>
        <w:pStyle w:val="BodyText"/>
      </w:pPr>
      <w:r>
        <w:t xml:space="preserve">In conclusion, the role of surgeons in Toronto, Canada, is emblematic of the broader challenges and opportunities inherent to modern healthcare systems. Their work requires not only technical mastery but also a deep commitment to ethical practice, cultural inclusivity, and academic rigor. As Toronto continues to grow as a center for medical innovation and diversity, the contributions of its surgical professionals will remain indispensable in shaping the future of Canadian healthcare. This abstract academic document underscores the necessity of fostering an environment where surgeons can thrive while meeting the evolving needs of patients in one of North America’s most complex urban ecosystems.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Surgeons in Canada Toronto</dc:title>
  <dc:creator/>
  <dc:language>en</dc:language>
  <cp:keywords/>
  <dcterms:created xsi:type="dcterms:W3CDTF">2026-07-19T07:00:37Z</dcterms:created>
  <dcterms:modified xsi:type="dcterms:W3CDTF">2026-07-19T07:00:37Z</dcterms:modified>
</cp:coreProperties>
</file>

<file path=docProps/custom.xml><?xml version="1.0" encoding="utf-8"?>
<Properties xmlns="http://schemas.openxmlformats.org/officeDocument/2006/custom-properties" xmlns:vt="http://schemas.openxmlformats.org/officeDocument/2006/docPropsVTypes"/>
</file>