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7482ac86c919e1b9e520135ea9ae838e1cc4006"/>
    <w:p>
      <w:pPr>
        <w:pStyle w:val="Heading1"/>
      </w:pPr>
      <w:r>
        <w:t xml:space="preserve">Abstract Academic Document: The Role of a Surgeon in Canada Vancouver</w:t>
      </w:r>
    </w:p>
    <w:p>
      <w:pPr>
        <w:pStyle w:val="FirstParagraph"/>
      </w:pPr>
      <w:r>
        <w:rPr>
          <w:bCs/>
          <w:b/>
        </w:rPr>
        <w:t xml:space="preserve">Abstract:</w:t>
      </w:r>
      <w:r>
        <w:t xml:space="preserve"> </w:t>
      </w:r>
      <w:r>
        <w:t xml:space="preserve">This academic document explores the multifaceted role of a surgeon within the healthcare landscape of Canada, specifically focusing on Vancouver. As a major urban center in British Columbia, Vancouver serves as a hub for advanced medical practices, interdisciplinary research, and cultural diversity that shape surgical innovation and patient care. The document analyzes the qualifications, responsibilities, challenges, and contributions of surgeons operating in this region while contextualizing their work within Canada’s publicly funded healthcare system under the Canada Health Act. By integrating academic research methodologies with real-world case studies from Vancouver’s medical institutions, this abstract provides a comprehensive overview of how surgeons navigate both clinical and systemic demands to serve a diverse population.</w:t>
      </w:r>
    </w:p>
    <w:bookmarkStart w:id="20" w:name="introduction"/>
    <w:p>
      <w:pPr>
        <w:pStyle w:val="Heading2"/>
      </w:pPr>
      <w:r>
        <w:t xml:space="preserve">Introduction</w:t>
      </w:r>
    </w:p>
    <w:p>
      <w:pPr>
        <w:pStyle w:val="FirstParagraph"/>
      </w:pPr>
      <w:r>
        <w:t xml:space="preserve">Vancouver, as one of Canada’s most populous cities, presents unique opportunities and challenges for surgeons. The city’s healthcare infrastructure, anchored by institutions such as the University of British Columbia (UBC) Faculty of Medicine and Vancouver General Hospital (VGH), underscores its significance in medical education and clinical practice. Surgeons in Vancouver are not only tasked with delivering high-quality care but also with addressing systemic issues like equitable resource distribution, technological integration, and cultural inclusivity. This document examines the academic and practical dimensions of a surgeon’s role in this context, emphasizing their dual responsibility as clinicians and contributors to medical advancements.</w:t>
      </w:r>
    </w:p>
    <w:bookmarkEnd w:id="20"/>
    <w:bookmarkStart w:id="21" w:name="the-surgeon-in-canadas-healthcare-system"/>
    <w:p>
      <w:pPr>
        <w:pStyle w:val="Heading2"/>
      </w:pPr>
      <w:r>
        <w:t xml:space="preserve">The Surgeon in Canada’s Healthcare System</w:t>
      </w:r>
    </w:p>
    <w:p>
      <w:pPr>
        <w:pStyle w:val="FirstParagraph"/>
      </w:pPr>
      <w:r>
        <w:t xml:space="preserve">Canada’s healthcare system is governed by the Canada Health Act, which mandates publicly funded, universally accessible services. Surgeons in Vancouver operate within this framework while adapting to provincial priorities such as reducing wait times for elective procedures and optimizing resource allocation. The role of a surgeon in this system extends beyond surgery itself; it includes participation in interdisciplinary teams, adherence to national medical guidelines, and engagement with policy development. Academic training for surgeons typically involves a residency program lasting five years, followed by subspecialization through fellowship programs. Vancouver’s proximity to global health research centers and its diverse patient population further enrich the educational experiences of surgeons.</w:t>
      </w:r>
    </w:p>
    <w:bookmarkEnd w:id="21"/>
    <w:bookmarkStart w:id="22" w:name="Xe309b625b73e0386df75454906b4b018ac9252f"/>
    <w:p>
      <w:pPr>
        <w:pStyle w:val="Heading2"/>
      </w:pPr>
      <w:r>
        <w:t xml:space="preserve">Clinical Responsibilities and Specializations</w:t>
      </w:r>
    </w:p>
    <w:p>
      <w:pPr>
        <w:pStyle w:val="FirstParagraph"/>
      </w:pPr>
      <w:r>
        <w:t xml:space="preserve">Vancouver-based surgeons are trained in a wide range of specialties, including cardiothoracic surgery, orthopedics, neurosurgery, and minimally invasive techniques. The city’s population demographics—comprising Indigenous communities, immigrants from Asia and the Middle East, and a growing senior population—demand cultural competence and adaptability in surgical approaches. For instance, surgeons at BC Women’s Hospital must address unique challenges related to maternal care while integrating technology such as robotic-assisted procedures to improve outcomes. Academic research conducted by Vancouver surgeons has also contributed to global knowledge, particularly in areas like trauma surgery and cancer treatment protocols.</w:t>
      </w:r>
    </w:p>
    <w:bookmarkEnd w:id="22"/>
    <w:bookmarkStart w:id="23" w:name="X46184dcc3bd35c26253cda97c54fc701c22faf8"/>
    <w:p>
      <w:pPr>
        <w:pStyle w:val="Heading2"/>
      </w:pPr>
      <w:r>
        <w:t xml:space="preserve">Educational Institutions and Research Contributions</w:t>
      </w:r>
    </w:p>
    <w:p>
      <w:pPr>
        <w:pStyle w:val="FirstParagraph"/>
      </w:pPr>
      <w:r>
        <w:t xml:space="preserve">Vancouver’s academic institutions play a pivotal role in shaping the next generation of surgeons. The UBC Faculty of Medicine collaborates closely with hospitals like VGH to provide hands-on training through clinical rotations, simulation labs, and research projects. Surgeons in Vancouver frequently publish peer-reviewed studies on topics such as telemedicine adoption during the pandemic or innovations in surgical robotics. These contributions highlight Canada’s commitment to advancing healthcare through academic rigor and innovation. Moreover, Vancouver’s status as a multicultural city allows surgeons to study health disparities among diverse populations, influencing national policy and clinical practices.</w:t>
      </w:r>
    </w:p>
    <w:bookmarkEnd w:id="23"/>
    <w:bookmarkStart w:id="24" w:name="X30cd7492e715f798c443e5bc5950e78557da4c9"/>
    <w:p>
      <w:pPr>
        <w:pStyle w:val="Heading2"/>
      </w:pPr>
      <w:r>
        <w:t xml:space="preserve">Challenges Faced by Surgeons in Vancouver</w:t>
      </w:r>
    </w:p>
    <w:p>
      <w:pPr>
        <w:pStyle w:val="FirstParagraph"/>
      </w:pPr>
      <w:r>
        <w:t xml:space="preserve">Despite its strengths, Vancouver’s healthcare system faces challenges that impact surgical care. Long wait times for non-urgent procedures, exacerbated by a shortage of specialists and high demand, remain a critical issue. Surgeons must also navigate the complexities of funding models that prioritize cost-effectiveness without compromising patient safety. Additionally, the integration of emerging technologies like AI-driven diagnostics and 3D-printed prosthetics requires ongoing education and infrastructure investment. These challenges are compounded by the need to address health inequities among marginalized communities, such as Indigenous populations experiencing higher rates of chronic illness.</w:t>
      </w:r>
    </w:p>
    <w:bookmarkEnd w:id="24"/>
    <w:bookmarkStart w:id="25" w:name="X654c54aba91fc7eed5fc26a38ee2f473685db90"/>
    <w:p>
      <w:pPr>
        <w:pStyle w:val="Heading2"/>
      </w:pPr>
      <w:r>
        <w:t xml:space="preserve">Cultural Competence and Patient-Centered Care</w:t>
      </w:r>
    </w:p>
    <w:p>
      <w:pPr>
        <w:pStyle w:val="FirstParagraph"/>
      </w:pPr>
      <w:r>
        <w:t xml:space="preserve">The cultural diversity of Vancouver necessitates a surgeon’s ability to communicate effectively across languages and traditions. For example, understanding the health beliefs of Asian immigrant communities or addressing systemic barriers faced by Indigenous patients is integral to successful outcomes. Surgeons in Vancouver often collaborate with community health workers and translators to ensure culturally sensitive care. Academic programs in the region increasingly emphasize cultural competence training, reflecting a broader shift toward patient-centered approaches that respect individual values and backgrounds.</w:t>
      </w:r>
    </w:p>
    <w:bookmarkEnd w:id="25"/>
    <w:bookmarkStart w:id="26" w:name="Xc6db36deea6d67e6c64029a97c6a9eee2135858"/>
    <w:p>
      <w:pPr>
        <w:pStyle w:val="Heading2"/>
      </w:pPr>
      <w:r>
        <w:t xml:space="preserve">Future Directions for Surgeons in Vancouver</w:t>
      </w:r>
    </w:p>
    <w:p>
      <w:pPr>
        <w:pStyle w:val="FirstParagraph"/>
      </w:pPr>
      <w:r>
        <w:t xml:space="preserve">The future of surgical practice in Vancouver hinges on addressing systemic inefficiencies, embracing technological innovation, and fostering inclusivity. Surgeons are encouraged to engage in advocacy for policy reforms that reduce administrative burdens and improve access to care. Additionally, the integration of virtual reality training tools and AI-assisted decision-making could revolutionize surgical education and practice. As Canada continues to evolve its healthcare priorities, Vancouver’s surgeons will play a vital role in shaping national standards while maintaining their commitment to excellence.</w:t>
      </w:r>
    </w:p>
    <w:bookmarkEnd w:id="26"/>
    <w:bookmarkStart w:id="27" w:name="conclusion"/>
    <w:p>
      <w:pPr>
        <w:pStyle w:val="Heading2"/>
      </w:pPr>
      <w:r>
        <w:t xml:space="preserve">Conclusion</w:t>
      </w:r>
    </w:p>
    <w:p>
      <w:pPr>
        <w:pStyle w:val="FirstParagraph"/>
      </w:pPr>
      <w:r>
        <w:t xml:space="preserve">In conclusion, the role of a surgeon in Canada’s Vancouver is defined by its intersection of clinical expertise, academic contributions, and societal challenges. By leveraging the city’s unique position as a global health innovation hub and addressing systemic barriers through policy engagement and cultural competence, surgeons in Vancouver exemplify the principles of modern healthcare. This document underscores their critical importance to both local communities and Canada’s broader medical landscape, highlighting their ability to adapt, innovate, and lead in an ever-changing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Canada Vancouver</dc:title>
  <dc:creator/>
  <dc:language>en</dc:language>
  <cp:keywords/>
  <dcterms:created xsi:type="dcterms:W3CDTF">2026-07-21T08:29:25Z</dcterms:created>
  <dcterms:modified xsi:type="dcterms:W3CDTF">2026-07-21T08:29:25Z</dcterms:modified>
</cp:coreProperties>
</file>

<file path=docProps/custom.xml><?xml version="1.0" encoding="utf-8"?>
<Properties xmlns="http://schemas.openxmlformats.org/officeDocument/2006/custom-properties" xmlns:vt="http://schemas.openxmlformats.org/officeDocument/2006/docPropsVTypes"/>
</file>