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33d6dd2fce33eb3bc9a2e5d2ed3ce09f862db92"/>
    <w:p>
      <w:pPr>
        <w:pStyle w:val="Heading1"/>
      </w:pPr>
      <w:r>
        <w:t xml:space="preserve">Abstract Academic Document: The Role of the Surgeon in Chile Santiago</w:t>
      </w:r>
    </w:p>
    <w:p>
      <w:pPr>
        <w:pStyle w:val="FirstParagraph"/>
      </w:pPr>
      <w:r>
        <w:t xml:space="preserve">The academic discipline of surgery has long been a cornerstone of medical science, and its practice is particularly vital in complex urban environments such as Santiago, Chile. This abstract explores the multifaceted role of the surgeon within the healthcare system of Chile Santiago, emphasizing their contributions to public health, challenges faced in a rapidly evolving medical landscape, and their integration into both academic and clinical domains. By examining the socio-economic context of Santiago as a hub for medical innovation in Latin America, this document underscores the unique responsibilities and opportunities afforded to surgeons operating in this region.</w:t>
      </w:r>
    </w:p>
    <w:p>
      <w:pPr>
        <w:pStyle w:val="BodyText"/>
      </w:pPr>
      <w:r>
        <w:t xml:space="preserve">Santiago, Chile's capital city, serves as a critical center for healthcare delivery, education, and research across South America. The role of the surgeon in this metropolis is defined not only by technical expertise but also by their ability to navigate systemic challenges such as healthcare accessibility, socioeconomic disparities, and the integration of advanced medical technologies. Surgeons in Chile Santiago must balance clinical practice with academic pursuits, often contributing to teaching programs at prestigious institutions like the Universidad de Chile or Universidad Católica de Chile. These institutions have long been recognized for producing highly skilled professionals who are equipped to address both localized and global health challenges.</w:t>
      </w:r>
    </w:p>
    <w:p>
      <w:pPr>
        <w:pStyle w:val="BodyText"/>
      </w:pPr>
      <w:r>
        <w:t xml:space="preserve">The surgeon’s role in Chile Santiago extends beyond the operating room. In a country where public and private healthcare systems coexist, surgeons frequently collaborate with policymakers to improve infrastructure, reduce waiting times for critical procedures, and ensure equitable distribution of resources. For instance, initiatives such as the National Health Service (Servicio de Salud) have relied on the expertise of Chilean surgeons to design protocols for trauma care in densely populated areas like Santiago. Additionally, the surge in chronic diseases—such as diabetes and cardiovascular conditions—has placed new demands on surgeons to innovate in minimally invasive techniques and robotic-assisted procedures.</w:t>
      </w:r>
    </w:p>
    <w:p>
      <w:pPr>
        <w:pStyle w:val="BodyText"/>
      </w:pPr>
      <w:r>
        <w:t xml:space="preserve">The academic contributions of surgeons in Chile Santiago are equally significant. Research conducted by local medical professionals has advanced global understanding of surgical oncology, neurosurgery, and orthopedic care. For example, studies from the Clínica Las Condes or the Hospital Clínico Universidad de Chile have demonstrated how tailored treatment plans for patients with complex conditions can be optimized through interdisciplinary collaboration. These efforts align with Santiago’s position as a regional leader in medical education and innovation, attracting international partnerships and exchange programs.</w:t>
      </w:r>
    </w:p>
    <w:p>
      <w:pPr>
        <w:pStyle w:val="BodyText"/>
      </w:pPr>
      <w:r>
        <w:t xml:space="preserve">However, the practice of surgery in Chile Santiago is not without challenges. Socioeconomic inequalities have historically limited access to quality surgical care for marginalized communities. Surgeons in this region must often advocate for policy changes that address these disparities, such as expanding insurance coverage or improving rural healthcare outreach through telemedicine and mobile clinics. Furthermore, the rapid adoption of new technologies—such as AI-driven diagnostic tools and 3D-printed prosthetics—requires ongoing professional development to ensure surgeons remain at the forefront of medical advancements.</w:t>
      </w:r>
    </w:p>
    <w:p>
      <w:pPr>
        <w:pStyle w:val="BodyText"/>
      </w:pPr>
      <w:r>
        <w:t xml:space="preserve">Educational institutions in Santiago play a pivotal role in shaping future surgeons. The Universidad de Chile’s Faculty of Medicine, for instance, offers rigorous surgical training that includes both theoretical instruction and hands-on experience in state-of-the-art facilities. Students are exposed to a diverse patient population, allowing them to develop cultural competence and adaptability—qualities essential for practicing in a multicultural city like Santiago. Additionally, mentorship programs and international exchange opportunities enable students to gain global perspectives while deepening their commitment to local health initiatives.</w:t>
      </w:r>
    </w:p>
    <w:p>
      <w:pPr>
        <w:pStyle w:val="BodyText"/>
      </w:pPr>
      <w:r>
        <w:t xml:space="preserve">The surgeon’s impact on public health in Chile Santiago is further amplified by their involvement in emergency response systems. As a hub for both domestic and international travelers, Santiago requires surgeons who are prepared to handle high-volume trauma cases, including those resulting from road accidents or natural disasters. Surgeons here have been instrumental in developing triage protocols and training paramedics to stabilize patients before hospital admission, thereby reducing mortality rates in critical situations.</w:t>
      </w:r>
    </w:p>
    <w:p>
      <w:pPr>
        <w:pStyle w:val="BodyText"/>
      </w:pPr>
      <w:r>
        <w:t xml:space="preserve">Another key aspect of the surgeon’s role is their participation in global health missions. Chilean surgeons from Santiago frequently collaborate with organizations such as the Pan American Health Organization (PAHO) to provide surgical care in underserved regions of Latin America. These efforts not only enhance the surgeons’ clinical skills but also reinforce Santiago’s reputation as a center for humanitarian medicine.</w:t>
      </w:r>
    </w:p>
    <w:p>
      <w:pPr>
        <w:pStyle w:val="BodyText"/>
      </w:pPr>
      <w:r>
        <w:t xml:space="preserve">In conclusion, the surgeon in Chile Santiago occupies a unique position at the intersection of clinical practice, academic research, and public health advocacy. Their work is shaped by the city’s dynamic socio-economic landscape and its role as a regional medical hub. By addressing challenges such as healthcare inequality, technological integration, and global health collaboration, surgeons in Santiago continue to contribute to both local well-being and international medical progress. Future research should further explore how these contributions can be scaled to improve surgical outcomes across Chile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Chile Santiago</dc:title>
  <dc:creator/>
  <cp:keywords/>
  <dcterms:created xsi:type="dcterms:W3CDTF">2026-07-20T15:58:15Z</dcterms:created>
  <dcterms:modified xsi:type="dcterms:W3CDTF">2026-07-20T15:58:15Z</dcterms:modified>
</cp:coreProperties>
</file>

<file path=docProps/custom.xml><?xml version="1.0" encoding="utf-8"?>
<Properties xmlns="http://schemas.openxmlformats.org/officeDocument/2006/custom-properties" xmlns:vt="http://schemas.openxmlformats.org/officeDocument/2006/docPropsVTypes"/>
</file>