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250b74e223eccc3bc7a5862f9117eb60c2a2c16"/>
    <w:p>
      <w:pPr>
        <w:pStyle w:val="Heading1"/>
      </w:pPr>
      <w:r>
        <w:t xml:space="preserve">Abstract Academic Document: The Role and Challenges of a Surgeon in Colombia, Bogotá</w:t>
      </w:r>
    </w:p>
    <w:p>
      <w:pPr>
        <w:pStyle w:val="FirstParagraph"/>
      </w:pPr>
      <w:r>
        <w:rPr>
          <w:bCs/>
          <w:b/>
        </w:rPr>
        <w:t xml:space="preserve">Introduction:</w:t>
      </w:r>
    </w:p>
    <w:p>
      <w:pPr>
        <w:pStyle w:val="BodyText"/>
      </w:pPr>
      <w:r>
        <w:t xml:space="preserve">The role of a surgeon is pivotal within the healthcare ecosystem, particularly in urban centers where complex medical demands intersect with societal challenges. In</w:t>
      </w:r>
      <w:r>
        <w:t xml:space="preserve"> </w:t>
      </w:r>
      <w:r>
        <w:rPr>
          <w:iCs/>
          <w:i/>
        </w:rPr>
        <w:t xml:space="preserve">Colombia Bogotá</w:t>
      </w:r>
      <w:r>
        <w:t xml:space="preserve">, the capital city and one of the most populous metropolitan areas in Latin America, surgeons are tasked with addressing a unique confluence of public health priorities, resource allocation constraints, and evolving technological advancements. This academic abstract explores the multifaceted responsibilities of a surgeon in</w:t>
      </w:r>
      <w:r>
        <w:t xml:space="preserve"> </w:t>
      </w:r>
      <w:r>
        <w:rPr>
          <w:iCs/>
          <w:i/>
        </w:rPr>
        <w:t xml:space="preserve">Colombia Bogotá</w:t>
      </w:r>
      <w:r>
        <w:t xml:space="preserve">, emphasizing their critical contributions to medical education, patient care, and the broader healthcare infrastructure. The analysis integrates sociocultural context, institutional frameworks, and professional challenges to provide a comprehensive understanding of this specialized profession within a regionalized setting.</w:t>
      </w:r>
    </w:p>
    <w:p>
      <w:pPr>
        <w:pStyle w:val="BodyText"/>
      </w:pPr>
      <w:r>
        <w:rPr>
          <w:bCs/>
          <w:b/>
        </w:rPr>
        <w:t xml:space="preserve">Contextual Overview:</w:t>
      </w:r>
    </w:p>
    <w:p>
      <w:pPr>
        <w:pStyle w:val="BodyText"/>
      </w:pPr>
      <w:r>
        <w:rPr>
          <w:iCs/>
          <w:i/>
        </w:rPr>
        <w:t xml:space="preserve">Colombia Bogotá</w:t>
      </w:r>
      <w:r>
        <w:t xml:space="preserve">, as the political, economic, and cultural hub of Colombia, serves as a focal point for medical innovation and healthcare delivery. The city’s diverse population—characterized by socioeconomic disparities, urbanization trends, and a high volume of trauma cases—necessitates surgeons who are not only technically proficient but also culturally competent. With over 10 million residents, Bogotá hosts some of the most advanced hospitals in the region, including</w:t>
      </w:r>
      <w:r>
        <w:t xml:space="preserve"> </w:t>
      </w:r>
      <w:r>
        <w:rPr>
          <w:iCs/>
          <w:i/>
        </w:rPr>
        <w:t xml:space="preserve">Universidad Nacional de Colombia</w:t>
      </w:r>
      <w:r>
        <w:t xml:space="preserve"> </w:t>
      </w:r>
      <w:r>
        <w:t xml:space="preserve">and</w:t>
      </w:r>
      <w:r>
        <w:t xml:space="preserve"> </w:t>
      </w:r>
      <w:r>
        <w:rPr>
          <w:iCs/>
          <w:i/>
        </w:rPr>
        <w:t xml:space="preserve">Clínica del Country</w:t>
      </w:r>
      <w:r>
        <w:t xml:space="preserve">, which train and employ surgeons specializing in fields such as cardiothoracic surgery, neurosurgery, orthopedics, and pediatric surgery. The city’s healthcare system is a hybrid model combining public institutions like the</w:t>
      </w:r>
      <w:r>
        <w:t xml:space="preserve"> </w:t>
      </w:r>
      <w:r>
        <w:rPr>
          <w:iCs/>
          <w:i/>
        </w:rPr>
        <w:t xml:space="preserve">Instituto Nacional de Cancerología</w:t>
      </w:r>
      <w:r>
        <w:t xml:space="preserve"> </w:t>
      </w:r>
      <w:r>
        <w:t xml:space="preserve">and private clinics that cater to varying income levels.</w:t>
      </w:r>
    </w:p>
    <w:p>
      <w:pPr>
        <w:pStyle w:val="BodyText"/>
      </w:pPr>
      <w:r>
        <w:rPr>
          <w:bCs/>
          <w:b/>
        </w:rPr>
        <w:t xml:space="preserve">Educational and Professional Requirements:</w:t>
      </w:r>
    </w:p>
    <w:p>
      <w:pPr>
        <w:pStyle w:val="BodyText"/>
      </w:pPr>
      <w:r>
        <w:t xml:space="preserve">Becoming a surgeon in</w:t>
      </w:r>
      <w:r>
        <w:t xml:space="preserve"> </w:t>
      </w:r>
      <w:r>
        <w:rPr>
          <w:iCs/>
          <w:i/>
        </w:rPr>
        <w:t xml:space="preserve">Colombia Bogotá</w:t>
      </w:r>
      <w:r>
        <w:t xml:space="preserve"> </w:t>
      </w:r>
      <w:r>
        <w:t xml:space="preserve">demands rigorous academic preparation. Prospective surgeons must complete an undergraduate medical degree (5–6 years), followed by a 5-year residency program accredited by the</w:t>
      </w:r>
      <w:r>
        <w:t xml:space="preserve"> </w:t>
      </w:r>
      <w:r>
        <w:rPr>
          <w:iCs/>
          <w:i/>
        </w:rPr>
        <w:t xml:space="preserve">Colegio Colombiano de Cirujanos</w:t>
      </w:r>
      <w:r>
        <w:t xml:space="preserve">. Specialization in subfields such as trauma surgery or oncological surgery often requires additional fellowships, which are increasingly aligned with international standards. Institutions like the</w:t>
      </w:r>
      <w:r>
        <w:t xml:space="preserve"> </w:t>
      </w:r>
      <w:r>
        <w:rPr>
          <w:iCs/>
          <w:i/>
        </w:rPr>
        <w:t xml:space="preserve">Universidad Autónoma de Colombia</w:t>
      </w:r>
      <w:r>
        <w:t xml:space="preserve"> </w:t>
      </w:r>
      <w:r>
        <w:t xml:space="preserve">and</w:t>
      </w:r>
      <w:r>
        <w:t xml:space="preserve"> </w:t>
      </w:r>
      <w:r>
        <w:rPr>
          <w:iCs/>
          <w:i/>
        </w:rPr>
        <w:t xml:space="preserve">Universidad Javeriana</w:t>
      </w:r>
      <w:r>
        <w:t xml:space="preserve"> </w:t>
      </w:r>
      <w:r>
        <w:t xml:space="preserve">have established partnerships with global medical organizations, ensuring that Bogotá’s surgeons remain at the forefront of surgical innovation. However, access to advanced training and equipment remains uneven between public and private sectors, creating disparities in skill development.</w:t>
      </w:r>
    </w:p>
    <w:p>
      <w:pPr>
        <w:pStyle w:val="BodyText"/>
      </w:pPr>
      <w:r>
        <w:rPr>
          <w:bCs/>
          <w:b/>
        </w:rPr>
        <w:t xml:space="preserve">Clinical Challenges and Public Health Priorities:</w:t>
      </w:r>
    </w:p>
    <w:p>
      <w:pPr>
        <w:pStyle w:val="BodyText"/>
      </w:pPr>
      <w:r>
        <w:t xml:space="preserve">Surgeons in</w:t>
      </w:r>
      <w:r>
        <w:t xml:space="preserve"> </w:t>
      </w:r>
      <w:r>
        <w:rPr>
          <w:iCs/>
          <w:i/>
        </w:rPr>
        <w:t xml:space="preserve">Colombia Bogotá</w:t>
      </w:r>
      <w:r>
        <w:t xml:space="preserve"> </w:t>
      </w:r>
      <w:r>
        <w:t xml:space="preserve">face unique challenges stemming from the city’s urban landscape. The high incidence of traffic accidents, gunshot wounds, and industrial injuries necessitates a robust trauma response system. Hospitals like</w:t>
      </w:r>
      <w:r>
        <w:t xml:space="preserve"> </w:t>
      </w:r>
      <w:r>
        <w:rPr>
          <w:iCs/>
          <w:i/>
        </w:rPr>
        <w:t xml:space="preserve">Hospital Universitario de la Universidad Nacional de Colombia</w:t>
      </w:r>
      <w:r>
        <w:t xml:space="preserve"> </w:t>
      </w:r>
      <w:r>
        <w:t xml:space="preserve">operate 24/7 emergency departments staffed by multidisciplinary surgical teams. Additionally, Bogotá’s growing population has intensified the demand for elective surgeries, including bariatric procedures and reconstructive surgeries for patients affected by drug-related violence or accidents. Surgeons must also navigate ethical dilemmas related to resource allocation in public hospitals, where long wait times and limited infrastructure can compromise patient outcomes.</w:t>
      </w:r>
    </w:p>
    <w:p>
      <w:pPr>
        <w:pStyle w:val="BodyText"/>
      </w:pPr>
      <w:r>
        <w:rPr>
          <w:bCs/>
          <w:b/>
        </w:rPr>
        <w:t xml:space="preserve">Cultural and Societal Considerations:</w:t>
      </w:r>
    </w:p>
    <w:p>
      <w:pPr>
        <w:pStyle w:val="BodyText"/>
      </w:pPr>
      <w:r>
        <w:t xml:space="preserve">The role of a surgeon in</w:t>
      </w:r>
      <w:r>
        <w:t xml:space="preserve"> </w:t>
      </w:r>
      <w:r>
        <w:rPr>
          <w:iCs/>
          <w:i/>
        </w:rPr>
        <w:t xml:space="preserve">Colombia Bogotá</w:t>
      </w:r>
      <w:r>
        <w:t xml:space="preserve"> </w:t>
      </w:r>
      <w:r>
        <w:t xml:space="preserve">extends beyond clinical expertise. Cultural sensitivity is paramount, given the city’s diverse ethnic and socioeconomic groups. For instance, indigenous communities often require tailored communication strategies to address health literacy gaps. Surgeons must also engage with local leaders and community organizations to promote preventive care initiatives, such as cancer screenings or maternal health programs. The integration of traditional healing practices alongside modern medicine is an emerging area of research in Bogotá’s academic institutions.</w:t>
      </w:r>
    </w:p>
    <w:p>
      <w:pPr>
        <w:pStyle w:val="BodyText"/>
      </w:pPr>
      <w:r>
        <w:rPr>
          <w:bCs/>
          <w:b/>
        </w:rPr>
        <w:t xml:space="preserve">Technological Advancements and Innovation:</w:t>
      </w:r>
    </w:p>
    <w:p>
      <w:pPr>
        <w:pStyle w:val="BodyText"/>
      </w:pPr>
      <w:r>
        <w:t xml:space="preserve">Bogotá has emerged as a regional leader in adopting minimally invasive surgical techniques, robotic-assisted procedures, and telemedicine. Hospitals equipped with 3D imaging systems and AI-driven diagnostic tools have improved precision in complex surgeries. However, the digital divide between public and private healthcare facilities remains a barrier to equitable access. Surgeons in</w:t>
      </w:r>
      <w:r>
        <w:t xml:space="preserve"> </w:t>
      </w:r>
      <w:r>
        <w:rPr>
          <w:iCs/>
          <w:i/>
        </w:rPr>
        <w:t xml:space="preserve">Colombia Bogotá</w:t>
      </w:r>
      <w:r>
        <w:t xml:space="preserve"> </w:t>
      </w:r>
      <w:r>
        <w:t xml:space="preserve">are actively involved in research collaborations with universities and tech startups to develop cost-effective solutions for low-resource settings.</w:t>
      </w:r>
    </w:p>
    <w:p>
      <w:pPr>
        <w:pStyle w:val="BodyText"/>
      </w:pPr>
      <w:r>
        <w:rPr>
          <w:bCs/>
          <w:b/>
        </w:rPr>
        <w:t xml:space="preserve">Economic and Policy Factors:</w:t>
      </w:r>
    </w:p>
    <w:p>
      <w:pPr>
        <w:pStyle w:val="BodyText"/>
      </w:pPr>
      <w:r>
        <w:t xml:space="preserve">The Colombian government’s healthcare policy, including the</w:t>
      </w:r>
      <w:r>
        <w:t xml:space="preserve"> </w:t>
      </w:r>
      <w:r>
        <w:rPr>
          <w:iCs/>
          <w:i/>
        </w:rPr>
        <w:t xml:space="preserve">Sistema General de Seguridad Social en Salud (SGSSS)</w:t>
      </w:r>
      <w:r>
        <w:t xml:space="preserve">, mandates that surgeons provide care across both public and private sectors. However, underfunding of public hospitals has led to shortages of surgical equipment and trained personnel. Surgeons in Bogotá often participate in advocacy efforts to secure better funding for healthcare infrastructure, while also leveraging their expertise in private practice to address market demands.</w:t>
      </w:r>
    </w:p>
    <w:p>
      <w:pPr>
        <w:pStyle w:val="BodyText"/>
      </w:pPr>
      <w:r>
        <w:rPr>
          <w:bCs/>
          <w:b/>
        </w:rPr>
        <w:t xml:space="preserve">Educational Contributions:</w:t>
      </w:r>
    </w:p>
    <w:p>
      <w:pPr>
        <w:pStyle w:val="BodyText"/>
      </w:pPr>
      <w:r>
        <w:t xml:space="preserve">Surgeons in</w:t>
      </w:r>
      <w:r>
        <w:t xml:space="preserve"> </w:t>
      </w:r>
      <w:r>
        <w:rPr>
          <w:iCs/>
          <w:i/>
        </w:rPr>
        <w:t xml:space="preserve">Colombia Bogotá</w:t>
      </w:r>
      <w:r>
        <w:t xml:space="preserve"> </w:t>
      </w:r>
      <w:r>
        <w:t xml:space="preserve">play a vital role as educators, mentoring medical students and residents at institutions such as the</w:t>
      </w:r>
      <w:r>
        <w:t xml:space="preserve"> </w:t>
      </w:r>
      <w:r>
        <w:rPr>
          <w:iCs/>
          <w:i/>
        </w:rPr>
        <w:t xml:space="preserve">Colegio Mayor de Nuestra Señora del Rosario</w:t>
      </w:r>
      <w:r>
        <w:t xml:space="preserve">. They contribute to academic journals and conferences, sharing insights on topics like post-operative care in underserved communities or the ethical implications of genetic testing. The city’s hospitals frequently host workshops and symposiums to disseminate knowledge on cutting-edge surgical techniques.</w:t>
      </w:r>
    </w:p>
    <w:p>
      <w:pPr>
        <w:pStyle w:val="BodyText"/>
      </w:pPr>
      <w:r>
        <w:rPr>
          <w:bCs/>
          <w:b/>
        </w:rPr>
        <w:t xml:space="preserve">Conclusion:</w:t>
      </w:r>
    </w:p>
    <w:p>
      <w:pPr>
        <w:pStyle w:val="BodyText"/>
      </w:pPr>
      <w:r>
        <w:t xml:space="preserve">The surgeon’s profession in</w:t>
      </w:r>
      <w:r>
        <w:t xml:space="preserve"> </w:t>
      </w:r>
      <w:r>
        <w:rPr>
          <w:iCs/>
          <w:i/>
        </w:rPr>
        <w:t xml:space="preserve">Colombia Bogotá</w:t>
      </w:r>
      <w:r>
        <w:t xml:space="preserve"> </w:t>
      </w:r>
      <w:r>
        <w:t xml:space="preserve">is defined by its intersection of clinical excellence, cultural adaptation, and systemic challenges. As the city continues to grow and evolve, surgeons must balance innovation with equity, ensuring that advanced medical care remains accessible to all segments of the population. This academic document underscores the indispensable role of surgeons in shaping Bogotá’s healthcare landscape while highlighting opportunities for research, policy reform, and international collaboration.</w:t>
      </w:r>
    </w:p>
    <w:p>
      <w:pPr>
        <w:pStyle w:val="BodyText"/>
      </w:pPr>
      <w:r>
        <w:rPr>
          <w:bCs/>
          <w:b/>
        </w:rPr>
        <w:t xml:space="preserve">Keywords:</w:t>
      </w:r>
      <w:r>
        <w:t xml:space="preserve"> </w:t>
      </w:r>
      <w:r>
        <w:t xml:space="preserve">Surgeon, Colombia Bogotá, Academic Abstract, Healthcare Challenges, Surgical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Colombia Bogotá</dc:title>
  <dc:creator/>
  <dc:language>en</dc:language>
  <cp:keywords/>
  <dcterms:created xsi:type="dcterms:W3CDTF">2026-07-23T09:12:16Z</dcterms:created>
  <dcterms:modified xsi:type="dcterms:W3CDTF">2026-07-23T09:12:16Z</dcterms:modified>
</cp:coreProperties>
</file>

<file path=docProps/custom.xml><?xml version="1.0" encoding="utf-8"?>
<Properties xmlns="http://schemas.openxmlformats.org/officeDocument/2006/custom-properties" xmlns:vt="http://schemas.openxmlformats.org/officeDocument/2006/docPropsVTypes"/>
</file>