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Medellín,</w:t>
      </w:r>
      <w:r>
        <w:t xml:space="preserve"> </w:t>
      </w:r>
      <w:r>
        <w:t xml:space="preserve">Colombia:</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7" w:name="Xe293efe71339e7998faa30ff09863c95cf9dd70"/>
    <w:p>
      <w:pPr>
        <w:pStyle w:val="Heading1"/>
      </w:pPr>
      <w:r>
        <w:t xml:space="preserve">The Role of Surgeons in Medellín, Colombia: A Comprehensive Analysis</w:t>
      </w:r>
    </w:p>
    <w:bookmarkStart w:id="20" w:name="abstract-academic"/>
    <w:p>
      <w:pPr>
        <w:pStyle w:val="Heading2"/>
      </w:pPr>
      <w:r>
        <w:t xml:space="preserve">Abstract Academic</w:t>
      </w:r>
    </w:p>
    <w:p>
      <w:pPr>
        <w:pStyle w:val="FirstParagraph"/>
      </w:pPr>
      <w:r>
        <w:rPr>
          <w:bCs/>
          <w:b/>
        </w:rPr>
        <w:t xml:space="preserve">Abstract academic:</w:t>
      </w:r>
      <w:r>
        <w:t xml:space="preserve"> </w:t>
      </w:r>
      <w:r>
        <w:t xml:space="preserve">This document explores the critical role of surgeons in the healthcare landscape of</w:t>
      </w:r>
      <w:r>
        <w:t xml:space="preserve"> </w:t>
      </w:r>
      <w:r>
        <w:rPr>
          <w:iCs/>
          <w:i/>
        </w:rPr>
        <w:t xml:space="preserve">Colombia Medellín</w:t>
      </w:r>
      <w:r>
        <w:t xml:space="preserve">, a city renowned for its medical innovation and challenges. The study delves into the multifaceted contributions of surgeons to public health, their training and professional development within Colombia’s medical system, and the socio-economic factors shaping surgical care in Medellín. Through an analysis of current healthcare policies, clinical practices, and emerging trends in surgical technology, this abstract academic document underscores the importance of surgeons as both healers and leaders in addressing regional health disparities. It also highlights the unique challenges faced by surgeons in</w:t>
      </w:r>
      <w:r>
        <w:t xml:space="preserve"> </w:t>
      </w:r>
      <w:r>
        <w:rPr>
          <w:iCs/>
          <w:i/>
        </w:rPr>
        <w:t xml:space="preserve">Colombia Medellín</w:t>
      </w:r>
      <w:r>
        <w:t xml:space="preserve">, including resource allocation, access to advanced medical equipment, and the integration of international best practices into local healthcare frameworks. By examining case studies, institutional collaborations, and future research directions, this work emphasizes the necessity of fostering a robust surgical community in Medellín to meet the growing demands of a rapidly urbanizing population. The findings advocate for increased investment in surgeon training programs, improved infrastructure for surgical facilities, and cross-disciplinary partnerships to ensure equitable healthcare access across all socio-economic strata in</w:t>
      </w:r>
      <w:r>
        <w:t xml:space="preserve"> </w:t>
      </w:r>
      <w:r>
        <w:rPr>
          <w:iCs/>
          <w:i/>
        </w:rPr>
        <w:t xml:space="preserve">Colombia Medellín</w:t>
      </w:r>
      <w:r>
        <w:t xml:space="preserve">.</w:t>
      </w:r>
    </w:p>
    <w:bookmarkEnd w:id="20"/>
    <w:bookmarkStart w:id="21" w:name="introduction"/>
    <w:p>
      <w:pPr>
        <w:pStyle w:val="Heading2"/>
      </w:pPr>
      <w:r>
        <w:t xml:space="preserve">Introduction</w:t>
      </w:r>
    </w:p>
    <w:p>
      <w:pPr>
        <w:pStyle w:val="FirstParagraph"/>
      </w:pPr>
      <w:r>
        <w:t xml:space="preserve">The city of Medellín, located in the Antioquia Department of Colombia, has emerged as a pivotal hub for medical education and surgical innovation. As one of the most populous cities in Latin America, it faces unique healthcare challenges due to its diverse population, economic disparities, and urbanization rates. Surgeons operating within this context play a dual role: they are frontline caregivers addressing acute and chronic conditions while also being instrumental in shaping policy and advancing medical research. The</w:t>
      </w:r>
      <w:r>
        <w:t xml:space="preserve"> </w:t>
      </w:r>
      <w:r>
        <w:rPr>
          <w:iCs/>
          <w:i/>
        </w:rPr>
        <w:t xml:space="preserve">Colombia Medellín</w:t>
      </w:r>
      <w:r>
        <w:t xml:space="preserve"> </w:t>
      </w:r>
      <w:r>
        <w:t xml:space="preserve">region has witnessed remarkable growth in surgical specialties over the past decade, driven by investments in public healthcare infrastructure, private-sector collaborations, and the presence of esteemed academic institutions like the Universidad de Antioquia. However, this progress is tempered by persistent issues such as unequal access to care, shortages of specialized surgeons, and disparities in rural versus urban medical services. This abstract academic document aims to bridge these gaps by examining the role of surgeons in Medellín through a multidisciplinary lens, incorporating epidemiological data, institutional reports, and expert interviews.</w:t>
      </w:r>
    </w:p>
    <w:bookmarkEnd w:id="21"/>
    <w:bookmarkStart w:id="22" w:name="X6421e67d2a71969f3c9b4065ec8cad98208e8c8"/>
    <w:p>
      <w:pPr>
        <w:pStyle w:val="Heading2"/>
      </w:pPr>
      <w:r>
        <w:t xml:space="preserve">The Surgical Landscape in</w:t>
      </w:r>
      <w:r>
        <w:t xml:space="preserve"> </w:t>
      </w:r>
      <w:r>
        <w:rPr>
          <w:iCs/>
          <w:i/>
        </w:rPr>
        <w:t xml:space="preserve">Colombia Medellín</w:t>
      </w:r>
    </w:p>
    <w:p>
      <w:pPr>
        <w:pStyle w:val="FirstParagraph"/>
      </w:pPr>
      <w:r>
        <w:t xml:space="preserve">The surgical landscape in</w:t>
      </w:r>
      <w:r>
        <w:t xml:space="preserve"> </w:t>
      </w:r>
      <w:r>
        <w:rPr>
          <w:iCs/>
          <w:i/>
        </w:rPr>
        <w:t xml:space="preserve">Colombia Medellín</w:t>
      </w:r>
      <w:r>
        <w:t xml:space="preserve"> </w:t>
      </w:r>
      <w:r>
        <w:t xml:space="preserve">is characterized by a blend of traditional and cutting-edge practices. Hospitals such as the Hospital de la Universidad de Antioquia (HUA) and the Fundación Santa Fe de Bogotá have established themselves as centers for advanced surgical procedures, including robotic-assisted surgeries, minimally invasive techniques, and trauma care. These institutions collaborate with international partners to adopt global standards of patient safety and clinical excellence. However, the distribution of these resources remains uneven; while Medellín’s urban core benefits from state-of-the-art facilities, surrounding rural areas often lack even basic surgical services. This disparity is exacerbated by a shortage of trained surgeons willing to work in underserved regions, despite government incentives such as subsidized training programs and loan forgiveness schemes. The</w:t>
      </w:r>
      <w:r>
        <w:t xml:space="preserve"> </w:t>
      </w:r>
      <w:r>
        <w:rPr>
          <w:iCs/>
          <w:i/>
        </w:rPr>
        <w:t xml:space="preserve">Colombia Medellín</w:t>
      </w:r>
      <w:r>
        <w:t xml:space="preserve"> </w:t>
      </w:r>
      <w:r>
        <w:t xml:space="preserve">context thus reveals a paradox: a city with high medical potential coexisting with systemic challenges that limit the reach of surgical care.</w:t>
      </w:r>
    </w:p>
    <w:bookmarkEnd w:id="22"/>
    <w:bookmarkStart w:id="23" w:name="Xe57bf9fbac0610ca2f5dd85aeefbec61b13fb2a"/>
    <w:p>
      <w:pPr>
        <w:pStyle w:val="Heading2"/>
      </w:pPr>
      <w:r>
        <w:t xml:space="preserve">Challenges and Opportunities for Surgeons in</w:t>
      </w:r>
      <w:r>
        <w:t xml:space="preserve"> </w:t>
      </w:r>
      <w:r>
        <w:rPr>
          <w:iCs/>
          <w:i/>
        </w:rPr>
        <w:t xml:space="preserve">Colombia Medellín</w:t>
      </w:r>
    </w:p>
    <w:p>
      <w:pPr>
        <w:pStyle w:val="FirstParagraph"/>
      </w:pPr>
      <w:r>
        <w:t xml:space="preserve">Surgeons in</w:t>
      </w:r>
      <w:r>
        <w:t xml:space="preserve"> </w:t>
      </w:r>
      <w:r>
        <w:rPr>
          <w:iCs/>
          <w:i/>
        </w:rPr>
        <w:t xml:space="preserve">Colombia Medellín</w:t>
      </w:r>
      <w:r>
        <w:t xml:space="preserve"> </w:t>
      </w:r>
      <w:r>
        <w:t xml:space="preserve">operate within a dynamic environment marked by both opportunities and obstacles. One of the most pressing challenges is the need to balance clinical demands with academic responsibilities, as many surgeons are also affiliated with teaching institutions or research initiatives. Additionally, the high volume of patients requiring surgical interventions—ranging from trauma cases to chronic conditions like diabetes-related complications—places immense pressure on healthcare workers. On the flip side, Medellín’s strategic location and growing reputation as a medical tourism destination present opportunities for surgeons to engage in international collaborations, participate in global conferences, and access funding for research projects. The city’s commitment to innovation is evident in initiatives like the</w:t>
      </w:r>
      <w:r>
        <w:t xml:space="preserve"> </w:t>
      </w:r>
      <w:r>
        <w:rPr>
          <w:iCs/>
          <w:i/>
        </w:rPr>
        <w:t xml:space="preserve">Medellín Health Innovation Lab</w:t>
      </w:r>
      <w:r>
        <w:t xml:space="preserve">, which fosters the development of AI-driven diagnostic tools and telemedicine platforms tailored to regional healthcare needs.</w:t>
      </w:r>
    </w:p>
    <w:bookmarkEnd w:id="23"/>
    <w:bookmarkStart w:id="24" w:name="X1b68985b7ce604a32f5493364393d5218bccae0"/>
    <w:p>
      <w:pPr>
        <w:pStyle w:val="Heading2"/>
      </w:pPr>
      <w:r>
        <w:t xml:space="preserve">The Role of Surgeons as Advocates for Public Health</w:t>
      </w:r>
    </w:p>
    <w:p>
      <w:pPr>
        <w:pStyle w:val="FirstParagraph"/>
      </w:pPr>
      <w:r>
        <w:t xml:space="preserve">Beyond their clinical roles, surgeons in</w:t>
      </w:r>
      <w:r>
        <w:t xml:space="preserve"> </w:t>
      </w:r>
      <w:r>
        <w:rPr>
          <w:iCs/>
          <w:i/>
        </w:rPr>
        <w:t xml:space="preserve">Colombia Medellín</w:t>
      </w:r>
      <w:r>
        <w:t xml:space="preserve"> </w:t>
      </w:r>
      <w:r>
        <w:t xml:space="preserve">are increasingly positioned as advocates for systemic change. They actively engage in public health campaigns, such as promoting preventive care to reduce the incidence of conditions requiring surgery (e.g., obesity-related bariatric procedures). Surgeons also play a critical role in disaster response and trauma management, leveraging their expertise during emergencies like natural disasters or armed conflicts. Furthermore, they contribute to policy discussions by advising the government on healthcare reforms, ensuring that surgical services are prioritized in national health agendas. For instance, the</w:t>
      </w:r>
      <w:r>
        <w:t xml:space="preserve"> </w:t>
      </w:r>
      <w:r>
        <w:rPr>
          <w:iCs/>
          <w:i/>
        </w:rPr>
        <w:t xml:space="preserve">Colombian Ministry of Health</w:t>
      </w:r>
      <w:r>
        <w:t xml:space="preserve"> </w:t>
      </w:r>
      <w:r>
        <w:t xml:space="preserve">has collaborated with Medellín-based surgeons to draft guidelines for improving post-operative care and reducing surgical mortality rates in low-resource settings.</w:t>
      </w:r>
    </w:p>
    <w:bookmarkEnd w:id="24"/>
    <w:bookmarkStart w:id="25" w:name="X40a28ea77fa1264a9b6e7b395f49de4edfff15d"/>
    <w:p>
      <w:pPr>
        <w:pStyle w:val="Heading2"/>
      </w:pPr>
      <w:r>
        <w:t xml:space="preserve">Clinical Excellence and Ethical Considerations</w:t>
      </w:r>
    </w:p>
    <w:p>
      <w:pPr>
        <w:pStyle w:val="FirstParagraph"/>
      </w:pPr>
      <w:r>
        <w:t xml:space="preserve">The pursuit of clinical excellence in</w:t>
      </w:r>
      <w:r>
        <w:t xml:space="preserve"> </w:t>
      </w:r>
      <w:r>
        <w:rPr>
          <w:iCs/>
          <w:i/>
        </w:rPr>
        <w:t xml:space="preserve">Colombia Medellín</w:t>
      </w:r>
      <w:r>
        <w:t xml:space="preserve"> </w:t>
      </w:r>
      <w:r>
        <w:t xml:space="preserve">is underpinned by rigorous training programs that emphasize both technical skill and ethical decision-making. Surgeons here are often required to undergo continuous education, staying updated on advancements such as 3D-printed prosthetics, regenerative medicine, and personalized treatment plans. Ethical dilemmas—such as allocating scarce resources during a public health crisis—are addressed through institutional ethics committees that involve surgeons in policy development. This holistic approach ensures that surgical care aligns with both medical standards and the socio-cultural values of Medellín’s diverse population.</w:t>
      </w:r>
    </w:p>
    <w:bookmarkEnd w:id="25"/>
    <w:bookmarkStart w:id="26" w:name="conclusion"/>
    <w:p>
      <w:pPr>
        <w:pStyle w:val="Heading2"/>
      </w:pPr>
      <w:r>
        <w:t xml:space="preserve">Conclusion</w:t>
      </w:r>
    </w:p>
    <w:p>
      <w:pPr>
        <w:pStyle w:val="FirstParagraph"/>
      </w:pPr>
      <w:r>
        <w:t xml:space="preserve">In conclusion, this abstract academic document has highlighted the indispensable role of surgeons in shaping the healthcare ecosystem of</w:t>
      </w:r>
      <w:r>
        <w:t xml:space="preserve"> </w:t>
      </w:r>
      <w:r>
        <w:rPr>
          <w:iCs/>
          <w:i/>
        </w:rPr>
        <w:t xml:space="preserve">Colombia Medellín</w:t>
      </w:r>
      <w:r>
        <w:t xml:space="preserve">. Their contributions extend beyond individual patient care to influence broader societal outcomes, from reducing health inequities to driving technological innovation. While challenges such as resource distribution and training shortages persist, the resilience and adaptability of Medellín’s surgical community offer a model for other regions facing similar healthcare disparities. Future research should focus on scaling successful initiatives, strengthening rural surgical networks, and leveraging data analytics to predict and address emerging health trends. By prioritizing the needs of surgeons in</w:t>
      </w:r>
      <w:r>
        <w:t xml:space="preserve"> </w:t>
      </w:r>
      <w:r>
        <w:rPr>
          <w:iCs/>
          <w:i/>
        </w:rPr>
        <w:t xml:space="preserve">Colombia Medellín</w:t>
      </w:r>
      <w:r>
        <w:t xml:space="preserve">, stakeholders can ensure that this vibrant city continues to serve as a beacon of medical excellence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Surgeons in Medellín, Colombia: A Comprehensive Analysis</dc:title>
  <dc:creator/>
  <dc:language>en</dc:language>
  <cp:keywords/>
  <dcterms:created xsi:type="dcterms:W3CDTF">2026-07-23T17:18:10Z</dcterms:created>
  <dcterms:modified xsi:type="dcterms:W3CDTF">2026-07-23T17:18:10Z</dcterms:modified>
</cp:coreProperties>
</file>

<file path=docProps/custom.xml><?xml version="1.0" encoding="utf-8"?>
<Properties xmlns="http://schemas.openxmlformats.org/officeDocument/2006/custom-properties" xmlns:vt="http://schemas.openxmlformats.org/officeDocument/2006/docPropsVTypes"/>
</file>