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Modern</w:t>
      </w:r>
      <w:r>
        <w:t xml:space="preserve"> </w:t>
      </w:r>
      <w:r>
        <w:t xml:space="preserve">Medicine</w:t>
      </w:r>
      <w:r>
        <w:t xml:space="preserve"> </w:t>
      </w:r>
      <w:r>
        <w:t xml:space="preserve">within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bookmarkStart w:id="27" w:name="Xf4c428486ff08d7e5f5f529ed913d4c065ecebd"/>
    <w:p>
      <w:pPr>
        <w:pStyle w:val="Heading1"/>
      </w:pPr>
      <w:r>
        <w:t xml:space="preserve">Abstract Academic Document: The Role of the Surgeon in Modern Medicine within the Context of France Paris</w:t>
      </w:r>
    </w:p>
    <w:bookmarkStart w:id="20" w:name="introduction"/>
    <w:p>
      <w:pPr>
        <w:pStyle w:val="Heading2"/>
      </w:pPr>
      <w:r>
        <w:t xml:space="preserve">Introduction</w:t>
      </w:r>
    </w:p>
    <w:p>
      <w:pPr>
        <w:pStyle w:val="FirstParagraph"/>
      </w:pPr>
      <w:r>
        <w:t xml:space="preserve">In contemporary medical practice, surgeons occupy a pivotal role as both clinical practitioners and innovators in healthcare delivery. The profession of surgery is deeply intertwined with technological advancements, ethical considerations, and evolving patient needs. This abstract academic document examines the multifaceted responsibilities of a surgeon within the unique socio-medical framework of France Paris. As one of Europe’s most renowned urban centers for medical innovation, Paris provides a distinct environment where surgeons navigate challenges such as high patient volumes, interdisciplinary collaboration, and the integration of cutting-edge technologies into clinical workflows. The analysis emphasizes how the role of a surgeon in France Paris is shaped by national healthcare policies, institutional hierarchies, and cultural values that prioritize public health accessibility while maintaining excellence in specialized care.</w:t>
      </w:r>
    </w:p>
    <w:bookmarkEnd w:id="20"/>
    <w:bookmarkStart w:id="21" w:name="X8453d1b71201e6d31796d06cfbe78449210cb03"/>
    <w:p>
      <w:pPr>
        <w:pStyle w:val="Heading2"/>
      </w:pPr>
      <w:r>
        <w:t xml:space="preserve">The Surgeon’s Role in France Paris: A Multidisciplinary Perspective</w:t>
      </w:r>
    </w:p>
    <w:p>
      <w:pPr>
        <w:pStyle w:val="FirstParagraph"/>
      </w:pPr>
      <w:r>
        <w:t xml:space="preserve">France Paris is home to some of the most prestigious medical institutions globally, including the Assistance Publique – Hôpitaux de Paris (AP-HP), which operates 43 hospitals and serves over 15 million residents annually. Surgeons in this context are not only clinicians but also researchers, educators, and administrators tasked with balancing clinical practice with academic contributions. The French healthcare system’s emphasis on universal coverage under the *Sécurité Sociale* (National Health Insurance) necessitates that surgeons operate within a public health framework where resource allocation and patient equity are paramount. For instance, in Parisian hospitals like the Hôpital Saint-Louis or the Pitié-Salpêtrière, surgeons often collaborate with multidisciplinary teams comprising radiologists, anesthesiologists, and rehabilitation specialists to ensure holistic patient outcomes.</w:t>
      </w:r>
    </w:p>
    <w:p>
      <w:pPr>
        <w:pStyle w:val="BodyText"/>
      </w:pPr>
      <w:r>
        <w:t xml:space="preserve">The surgical profession in France Paris is further distinguished by its commitment to innovation. Institutions such as the Sorbonne University and the French National Center for Scientific Research (CNRS) have fostered research initiatives that integrate artificial intelligence (AI) into preoperative planning, robotic-assisted surgery, and real-time intraoperative monitoring. Surgeons in this environment must stay abreast of these developments to enhance precision, reduce complications, and improve recovery times for patients.</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 surgeon in France Paris requires rigorous training aligned with the national medical education system. Prospective surgeons typically complete a 10-year educational journey: five years of undergraduate medical studies at one of the seven French medical schools (e.g., Université de Paris), followed by five years of specialized training, including an *internat* (residency) and subsequent specialization in a surgical field such as general surgery, neurosurgery, or cardiothoracic surgery. The French system’s emphasis on clinical rotations and standardized examinations ensures that surgeons are equipped to handle complex cases within the public healthcare sector.</w:t>
      </w:r>
    </w:p>
    <w:p>
      <w:pPr>
        <w:pStyle w:val="BodyText"/>
      </w:pPr>
      <w:r>
        <w:t xml:space="preserve">Continuing education is equally critical. Surgeons in Paris must engage in lifelong learning to adapt to technological advancements and regulatory changes. For example, the introduction of minimally invasive surgical techniques (e.g., laparoscopic and endoscopic procedures) has necessitated ongoing training programs offered by institutions like the Académie Nationale de Chirurgie de France. These programs are vital for maintaining competence in an era where precision medicine and personalized treatment plans are becoming standard practice.</w:t>
      </w:r>
    </w:p>
    <w:bookmarkEnd w:id="22"/>
    <w:bookmarkStart w:id="23" w:name="X97ce9c7a4a236f0a2883ddf296ea7fa43f19f50"/>
    <w:p>
      <w:pPr>
        <w:pStyle w:val="Heading2"/>
      </w:pPr>
      <w:r>
        <w:t xml:space="preserve">Challenges and Opportunities in Surgical Practice</w:t>
      </w:r>
    </w:p>
    <w:p>
      <w:pPr>
        <w:pStyle w:val="FirstParagraph"/>
      </w:pPr>
      <w:r>
        <w:t xml:space="preserve">The role of a surgeon in France Paris is not without challenges. High patient demand, particularly in urban centers, often leads to workloads that test the limits of human capacity. Surgeons must navigate long hours while adhering to strict regulations on fatigue management to prevent medical errors. Additionally, the public healthcare system’s budget constraints occasionally create tensions between resource allocation and the need for advanced surgical equipment or staff augmentation.</w:t>
      </w:r>
    </w:p>
    <w:p>
      <w:pPr>
        <w:pStyle w:val="BodyText"/>
      </w:pPr>
      <w:r>
        <w:t xml:space="preserve">However, these challenges are offset by unique opportunities. France Paris is a hub for international collaboration in medicine, with surgeons frequently participating in global research networks and cross-border medical exchanges. For instance, partnerships between French institutions and U.S.-based academic centers have facilitated joint studies on topics such as cancer immunotherapy and regenerative medicine. Such collaborations not only enhance the surgeon’s expertise but also position France Paris as a leader in translational research.</w:t>
      </w:r>
    </w:p>
    <w:bookmarkEnd w:id="23"/>
    <w:bookmarkStart w:id="24" w:name="Xbe9fdf614e0184bb9befebe7186ffba1b7e0590"/>
    <w:p>
      <w:pPr>
        <w:pStyle w:val="Heading2"/>
      </w:pPr>
      <w:r>
        <w:t xml:space="preserve">Ethical Considerations and Patient-Centered Care</w:t>
      </w:r>
    </w:p>
    <w:p>
      <w:pPr>
        <w:pStyle w:val="FirstParagraph"/>
      </w:pPr>
      <w:r>
        <w:t xml:space="preserve">Ethical dilemmas are inherent to surgical practice, particularly in cases involving high-risk procedures or end-of-life decisions. Surgeons in France Paris must adhere to the *Code de la Santé Publique*, which outlines legal and ethical guidelines for medical practitioners. The French healthcare system’s focus on patient autonomy and informed consent necessitates that surgeons communicate transparently with patients, often using interpreters to bridge language barriers in diverse urban populations.</w:t>
      </w:r>
    </w:p>
    <w:p>
      <w:pPr>
        <w:pStyle w:val="BodyText"/>
      </w:pPr>
      <w:r>
        <w:t xml:space="preserve">Cultural factors also influence surgical decision-making. In Paris, where a significant portion of the population is multilingual or immigrant-origin, surgeons must navigate complex cultural expectations regarding treatment preferences and family involvement in care. This requires sensitivity and adaptability, traits that are increasingly emphasized in medical education across France.</w:t>
      </w:r>
    </w:p>
    <w:bookmarkEnd w:id="24"/>
    <w:bookmarkStart w:id="25" w:name="the-future-of-surgery-in-france-paris"/>
    <w:p>
      <w:pPr>
        <w:pStyle w:val="Heading2"/>
      </w:pPr>
      <w:r>
        <w:t xml:space="preserve">The Future of Surgery in France Paris</w:t>
      </w:r>
    </w:p>
    <w:p>
      <w:pPr>
        <w:pStyle w:val="FirstParagraph"/>
      </w:pPr>
      <w:r>
        <w:t xml:space="preserve">Looking ahead, the surgeon’s role in France Paris will be further shaped by digital transformation and demographic shifts. The integration of telemedicine into postoperative care, for example, is expected to reduce hospital readmissions while improving access for rural patients connected to urban hospitals. Simultaneously, an aging population is likely to increase demand for orthopedic and geriatric surgical services, requiring surgeons to refine their approaches to age-related conditions such as osteoarthritis and degenerative disc disease.</w:t>
      </w:r>
    </w:p>
    <w:p>
      <w:pPr>
        <w:pStyle w:val="BodyText"/>
      </w:pPr>
      <w:r>
        <w:t xml:space="preserve">Moreover, the Parisian medical community’s commitment to sustainability will drive innovations in waste reduction within surgical settings. Hospitals are already adopting eco-friendly practices, such as single-use instrument reuse programs and energy-efficient operating rooms, which align with France’s national environmental goals.</w:t>
      </w:r>
    </w:p>
    <w:bookmarkEnd w:id="25"/>
    <w:bookmarkStart w:id="26" w:name="conclusion"/>
    <w:p>
      <w:pPr>
        <w:pStyle w:val="Heading2"/>
      </w:pPr>
      <w:r>
        <w:t xml:space="preserve">Conclusion</w:t>
      </w:r>
    </w:p>
    <w:p>
      <w:pPr>
        <w:pStyle w:val="FirstParagraph"/>
      </w:pPr>
      <w:r>
        <w:t xml:space="preserve">In summary, the role of the surgeon in France Paris is a dynamic interplay of clinical expertise, technological integration, and ethical stewardship. Surgeons here are not only custodians of life but also pioneers at the intersection of medicine and innovation. Their work reflects the broader values of French society: accessibility, equity, and excellence in public services. As France Paris continues to evolve as a global leader in healthcare research and practice, surgeons will remain central to shaping its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Surgeon in Modern Medicine within the Context of France Paris</dc:title>
  <dc:creator/>
  <dc:language>en</dc:language>
  <cp:keywords/>
  <dcterms:created xsi:type="dcterms:W3CDTF">2026-07-22T10:03:41Z</dcterms:created>
  <dcterms:modified xsi:type="dcterms:W3CDTF">2026-07-22T10:03:41Z</dcterms:modified>
</cp:coreProperties>
</file>

<file path=docProps/custom.xml><?xml version="1.0" encoding="utf-8"?>
<Properties xmlns="http://schemas.openxmlformats.org/officeDocument/2006/custom-properties" xmlns:vt="http://schemas.openxmlformats.org/officeDocument/2006/docPropsVTypes"/>
</file>