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e9575c5a8870c49c0511030bf793651c721235e"/>
    <w:p>
      <w:pPr>
        <w:pStyle w:val="Heading1"/>
      </w:pPr>
      <w:r>
        <w:t xml:space="preserve">Abstract Academic Document: The Role and Significance of Surgeons in Italy, Milan</w:t>
      </w:r>
    </w:p>
    <w:p>
      <w:pPr>
        <w:pStyle w:val="FirstParagraph"/>
      </w:pPr>
      <w:r>
        <w:rPr>
          <w:bCs/>
          <w:b/>
        </w:rPr>
        <w:t xml:space="preserve">Introduction:</w:t>
      </w:r>
      <w:r>
        <w:t xml:space="preserve"> </w:t>
      </w:r>
      <w:r>
        <w:t xml:space="preserve">In the dynamic landscape of modern medicine, the role of a surgeon remains pivotal to advancing healthcare outcomes and addressing complex medical challenges. This abstract explores the academic significance of surgeons operating within Italy’s renowned city, Milan—a global hub for medical innovation and excellence. The interplay between surgical practice, healthcare policy, and technological advancements in Milan underscores the unique context in which surgeons operate within this region. This document aims to analyze the critical contributions of surgeons to Italy’s healthcare system, with a specific focus on Milan as a center of surgical innovation and education.</w:t>
      </w:r>
    </w:p>
    <w:p>
      <w:pPr>
        <w:pStyle w:val="BodyText"/>
      </w:pPr>
      <w:r>
        <w:rPr>
          <w:bCs/>
          <w:b/>
        </w:rPr>
        <w:t xml:space="preserve">Contextualizing Surgeons in Italy:</w:t>
      </w:r>
      <w:r>
        <w:t xml:space="preserve"> </w:t>
      </w:r>
      <w:r>
        <w:t xml:space="preserve">Italy has long been recognized for its robust healthcare infrastructure, which combines traditional medical practices with cutting-edge research. The Italian National Health Service (SSN) ensures equitable access to surgical care across the country, yet regional disparities persist. Milan, as the economic and cultural capital of northern Italy, exemplifies a convergence of high-quality surgical care and academic rigor. Surgeons in Milan are not only clinicians but also educators, researchers, and leaders in medical innovation. Their work is deeply intertwined with institutions such as the University of Milan (Università degli Studi di Milano) and leading hospitals like the San Raffaele Scientific Institute, which foster interdisciplinary collaboration between surgeons and biomedical scientists.</w:t>
      </w:r>
    </w:p>
    <w:p>
      <w:pPr>
        <w:pStyle w:val="BodyText"/>
      </w:pPr>
      <w:r>
        <w:rPr>
          <w:bCs/>
          <w:b/>
        </w:rPr>
        <w:t xml:space="preserve">Milan: A Surgical Epicenter in Italy:</w:t>
      </w:r>
      <w:r>
        <w:t xml:space="preserve"> </w:t>
      </w:r>
      <w:r>
        <w:t xml:space="preserve">Milan’s prominence as a surgical epicenter is underscored by its dense network of specialized hospitals, research laboratories, and academic programs. The city hosts some of Europe’s most advanced surgical centers, equipped with state-of-the-art technology for procedures ranging from minimally invasive surgery to regenerative medicine. Surgeons in Milan are at the forefront of integrating artificial intelligence (AI) into preoperative planning and robotic-assisted surgeries, reflecting a commitment to precision and patient-centered care. This alignment with global trends positions Milan as a leader in surgical innovation within Italy.</w:t>
      </w:r>
    </w:p>
    <w:p>
      <w:pPr>
        <w:pStyle w:val="BodyText"/>
      </w:pPr>
      <w:r>
        <w:rPr>
          <w:bCs/>
          <w:b/>
        </w:rPr>
        <w:t xml:space="preserve">The Academic Role of Surgeons:</w:t>
      </w:r>
      <w:r>
        <w:t xml:space="preserve"> </w:t>
      </w:r>
      <w:r>
        <w:t xml:space="preserve">In an academic setting, surgeons contribute to medical education by mentoring students, conducting clinical trials, and publishing research. In Milan, this role is amplified by the city’s emphasis on translational research—where laboratory discoveries are swiftly translated into clinical applications. For instance, surgeons at Milan’s leading hospitals often collaborate with engineers and data scientists to develop novel surgical techniques and devices. This multidisciplinary approach ensures that academic surgeons in Milan remain at the intersection of theory, practice, and innovation.</w:t>
      </w:r>
    </w:p>
    <w:p>
      <w:pPr>
        <w:pStyle w:val="BodyText"/>
      </w:pPr>
      <w:r>
        <w:rPr>
          <w:bCs/>
          <w:b/>
        </w:rPr>
        <w:t xml:space="preserve">Challenges Facing Surgeons in Italy:</w:t>
      </w:r>
      <w:r>
        <w:t xml:space="preserve"> </w:t>
      </w:r>
      <w:r>
        <w:t xml:space="preserve">Despite its strengths, the Italian healthcare system faces challenges that impact surgeons’ ability to deliver optimal care. These include bureaucratic hurdles in accessing advanced medical technologies, a shortage of specialized surgical staff due to aging populations and workforce attrition, and financial constraints that limit investment in new equipment or training programs. In Milan, these challenges are often mitigated by the city’s private healthcare sector and partnerships with international research organizations, which provide alternative avenues for funding and resource allocation.</w:t>
      </w:r>
    </w:p>
    <w:p>
      <w:pPr>
        <w:pStyle w:val="BodyText"/>
      </w:pPr>
      <w:r>
        <w:rPr>
          <w:bCs/>
          <w:b/>
        </w:rPr>
        <w:t xml:space="preserve">Educational Framework for Surgeons in Italy:</w:t>
      </w:r>
      <w:r>
        <w:t xml:space="preserve"> </w:t>
      </w:r>
      <w:r>
        <w:t xml:space="preserve">The education of surgeons in Italy follows a rigorous academic path that begins with medical school, followed by specialized training in surgical disciplines. In Milan, students enrolled in programs at the University of Milan benefit from exposure to both classical surgical techniques and emerging technologies. Residency programs are highly competitive and emphasize hands-on experience alongside theoretical instruction. Furthermore, Milan’s hospitals often host international exchange programs, allowing surgeons to collaborate with global experts and bring diverse perspectives into their practice.</w:t>
      </w:r>
    </w:p>
    <w:p>
      <w:pPr>
        <w:pStyle w:val="BodyText"/>
      </w:pPr>
      <w:r>
        <w:rPr>
          <w:bCs/>
          <w:b/>
        </w:rPr>
        <w:t xml:space="preserve">Technological Advancements in Surgical Practice:</w:t>
      </w:r>
      <w:r>
        <w:t xml:space="preserve"> </w:t>
      </w:r>
      <w:r>
        <w:t xml:space="preserve">The integration of technology has revolutionized surgical practice in Milan, aligning it with global standards. Robotic surgery systems, such as the da Vinci Surgical System, are widely adopted in Milan’s hospitals for complex procedures like prostatectomies and thoracic surgeries. Additionally, surgeons utilize 3D imaging and virtual reality (VR) simulations for preoperative planning, reducing procedural risks and enhancing outcomes. These advancements highlight Milan’s commitment to leveraging technology to elevate surgical care within Italy.</w:t>
      </w:r>
    </w:p>
    <w:p>
      <w:pPr>
        <w:pStyle w:val="BodyText"/>
      </w:pPr>
      <w:r>
        <w:rPr>
          <w:bCs/>
          <w:b/>
        </w:rPr>
        <w:t xml:space="preserve">Surgical Innovation in Milan: A Case Study:</w:t>
      </w:r>
      <w:r>
        <w:t xml:space="preserve"> </w:t>
      </w:r>
      <w:r>
        <w:t xml:space="preserve">One notable example of surgical innovation in Milan is the development of minimally invasive techniques for treating cardiovascular diseases. Surgeons at the Policlinico di Milano have pioneered hybrid operating rooms that combine endovascular procedures with open-heart surgery, minimizing patient recovery time and hospital stays. Such innovations not only improve patient outcomes but also position Milan as a model for other Italian cities seeking to modernize their surgical practices.</w:t>
      </w:r>
    </w:p>
    <w:p>
      <w:pPr>
        <w:pStyle w:val="BodyText"/>
      </w:pPr>
      <w:r>
        <w:rPr>
          <w:bCs/>
          <w:b/>
        </w:rPr>
        <w:t xml:space="preserve">The Global Influence of Milan’s Surgeons:</w:t>
      </w:r>
      <w:r>
        <w:t xml:space="preserve"> </w:t>
      </w:r>
      <w:r>
        <w:t xml:space="preserve">Surgeons in Milan frequently participate in international conferences, publish in high-impact medical journals, and collaborate with global institutions. Their work often addresses pressing health issues such as oncology, trauma care, and organ transplantation. By sharing their expertise internationally, these surgeons contribute to Italy’s reputation as a leader in medical science while also incorporating global best practices into their local context.</w:t>
      </w:r>
    </w:p>
    <w:p>
      <w:pPr>
        <w:pStyle w:val="BodyText"/>
      </w:pPr>
      <w:r>
        <w:rPr>
          <w:bCs/>
          <w:b/>
        </w:rPr>
        <w:t xml:space="preserve">Conclusion:</w:t>
      </w:r>
      <w:r>
        <w:t xml:space="preserve"> </w:t>
      </w:r>
      <w:r>
        <w:t xml:space="preserve">Surgeons in Milan represent the pinnacle of academic and clinical excellence within Italy’s healthcare system. Their work is characterized by a commitment to innovation, education, and patient care that aligns with Milan’s status as a European medical powerhouse. As Italy navigates challenges such as an aging population and evolving healthcare demands, the role of surgeons in Milan will remain critical to ensuring equitable access to high-quality surgical care. This document underscores the importance of supporting academic surgeons through continued investment in research, education, and technological infrastructure—factors that will determine Milan’s sustained leadership in surgical innovation.</w:t>
      </w:r>
    </w:p>
    <w:p>
      <w:pPr>
        <w:pStyle w:val="BodyText"/>
      </w:pPr>
      <w:r>
        <w:rPr>
          <w:bCs/>
          <w:b/>
        </w:rPr>
        <w:t xml:space="preserve">Keywords:</w:t>
      </w:r>
      <w:r>
        <w:t xml:space="preserve"> </w:t>
      </w:r>
      <w:r>
        <w:t xml:space="preserve">Surgeon, Italy Milan, Academic Research, Surgical Innovation,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Italy Milan</dc:title>
  <dc:creator/>
  <dc:language>en</dc:language>
  <cp:keywords/>
  <dcterms:created xsi:type="dcterms:W3CDTF">2026-07-22T15:34:41Z</dcterms:created>
  <dcterms:modified xsi:type="dcterms:W3CDTF">2026-07-22T15:34:41Z</dcterms:modified>
</cp:coreProperties>
</file>

<file path=docProps/custom.xml><?xml version="1.0" encoding="utf-8"?>
<Properties xmlns="http://schemas.openxmlformats.org/officeDocument/2006/custom-properties" xmlns:vt="http://schemas.openxmlformats.org/officeDocument/2006/docPropsVTypes"/>
</file>