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w:t>
      </w:r>
      <w:r>
        <w:t xml:space="preserve"> </w:t>
      </w:r>
      <w:r>
        <w:t xml:space="preserve">in</w:t>
      </w:r>
      <w:r>
        <w:t xml:space="preserve"> </w:t>
      </w:r>
      <w:r>
        <w:t xml:space="preserve">Italy,</w:t>
      </w:r>
      <w:r>
        <w:t xml:space="preserve"> </w:t>
      </w:r>
      <w:r>
        <w:t xml:space="preserve">Naples</w:t>
      </w:r>
    </w:p>
    <w:bookmarkStart w:id="20" w:name="Xb39ffdab02b3d4044fda80f87f4effdab6e8233"/>
    <w:p>
      <w:pPr>
        <w:pStyle w:val="Heading1"/>
      </w:pPr>
      <w:r>
        <w:t xml:space="preserve">Abstract Academic Document: The Role and Challenges of the Surgeon in Italy, Naples</w:t>
      </w:r>
    </w:p>
    <w:p>
      <w:pPr>
        <w:pStyle w:val="FirstParagraph"/>
      </w:pPr>
      <w:r>
        <w:rPr>
          <w:bCs/>
          <w:b/>
        </w:rPr>
        <w:t xml:space="preserve">Abstract:</w:t>
      </w:r>
      <w:r>
        <w:t xml:space="preserve"> </w:t>
      </w:r>
      <w:r>
        <w:t xml:space="preserve">This academic abstract explores the critical role of surgeons within the healthcare system of Naples, Italy. Focused on the unique socio-cultural, economic, and institutional dynamics that shape surgical practice in this region, the document analyzes how surgeons navigate challenges specific to Naples while contributing to both local and national medical advancements. By examining historical contexts, modern innovations, and interdisciplinary collaborations in Naples’ medical institutions—such as the University of Naples Federico II—the abstract highlights the multifaceted responsibilities of surgeons in addressing regional health disparities, technological integration, and public trust. The discussion also emphasizes the importance of continuous education, ethical considerations, and cultural sensitivity in surgical practice within Italy’s most populous southern city.</w:t>
      </w:r>
    </w:p>
    <w:p>
      <w:pPr>
        <w:pStyle w:val="BodyText"/>
      </w:pPr>
      <w:r>
        <w:t xml:space="preserve">The surgeon in Naples operates within a complex framework defined by Italy’s national healthcare system (Servizio Sanitario Nazionale) and the localized demands of a densely populated urban area. Naples, as the capital of Campania, faces unique challenges such as high patient volumes, resource distribution imbalances, and historical disparities in medical infrastructure compared to northern Italian regions. Surgeons here must balance clinical excellence with administrative efficiency, often working across public hospitals like the Azienda Ospedaliera Universitaria Federico II and private clinics that cater to both local residents and international patients. This duality requires surgeons to be not only technically proficient but also adaptable to varying regulatory environments and patient expectations.</w:t>
      </w:r>
    </w:p>
    <w:p>
      <w:pPr>
        <w:pStyle w:val="BodyText"/>
      </w:pPr>
      <w:r>
        <w:t xml:space="preserve">Historically, Naples has been a hub for medical innovation in Italy, dating back to the Renaissance era when the city’s anatomical schools attracted scholars across Europe. Today, this legacy persists through institutions like the Department of Surgery at the University of Naples Federico II, which combines cutting-edge research with clinical practice. Surgeons in Naples are often at the forefront of adopting new technologies—such as robotic-assisted surgery and minimally invasive techniques—that align with Italy’s broader commitment to modernizing its healthcare landscape. However, these advancements are sometimes constrained by regional budget limitations and bureaucratic hurdles, necessitating strategic resource allocation and collaboration with national funding bodies.</w:t>
      </w:r>
    </w:p>
    <w:p>
      <w:pPr>
        <w:pStyle w:val="BodyText"/>
      </w:pPr>
      <w:r>
        <w:t xml:space="preserve">Public health challenges in Naples further underscore the surgeon’s role as a community leader. The city has long grappled with issues such as cardiovascular disease, diabetes prevalence, and rising obesity rates—conditions that demand specialized surgical interventions. Surgeons must also address socioeconomic disparities: for example, patients from lower-income districts may face barriers to accessing timely care or advanced treatments like organ transplants. This contextual complexity requires surgeons to engage in preventive health initiatives and public education campaigns alongside their clinical work. Collaborations with local NGOs and government agencies are common, reflecting the surgeon’s dual identity as a medical practitioner and a civic contributor.</w:t>
      </w:r>
    </w:p>
    <w:p>
      <w:pPr>
        <w:pStyle w:val="BodyText"/>
      </w:pPr>
      <w:r>
        <w:t xml:space="preserve">Educational pathways for surgeons in Naples are rigorous, blending theoretical instruction with hands-on training. The Italian medical curriculum mandates a 6-year degree (Laurea Magistrale in Medicina e Chirurgia), followed by specialized residencies and certifications from the Italian National Council of Medicine. In Naples, trainees benefit from exposure to high-volume surgical cases at institutions like the Policlinico di Napoli, which serves as one of Italy’s largest teaching hospitals. Mentorship programs and international exchange opportunities with European Union partners further enrich their training, ensuring that surgeons in Naples remain globally competitive while addressing regional needs.</w:t>
      </w:r>
    </w:p>
    <w:p>
      <w:pPr>
        <w:pStyle w:val="BodyText"/>
      </w:pPr>
      <w:r>
        <w:t xml:space="preserve">Ethical considerations are paramount for surgeons in Naples, given the city’s history of medical controversies and public skepticism toward private healthcare providers. Transparency in treatment costs, informed consent processes, and equitable access to care are central to maintaining trust. Additionally, the role of surgeons extends beyond clinical practice; they often participate in shaping regional health policies through advisory roles in municipal councils or national committees focused on surgical standards.</w:t>
      </w:r>
    </w:p>
    <w:p>
      <w:pPr>
        <w:pStyle w:val="BodyText"/>
      </w:pPr>
      <w:r>
        <w:t xml:space="preserve">Technological integration has transformed surgical practice in Naples. Telemedicine platforms now enable remote consultations for patients in underserved areas, while AI-driven diagnostic tools aid preoperative planning. However, the adoption of these technologies must be balanced with patient privacy concerns and the need for digital literacy among both healthcare professionals and the public. Surgeons in Naples have taken proactive steps to address this by participating in training programs on medical informatics and data security.</w:t>
      </w:r>
    </w:p>
    <w:p>
      <w:pPr>
        <w:pStyle w:val="BodyText"/>
      </w:pPr>
      <w:r>
        <w:t xml:space="preserve">Cultural sensitivity is another critical aspect of a surgeon’s practice in Naples. The region’s diverse population—including immigrants from sub-Saharan Africa, Eastern Europe, and the Middle East—requires surgeons to navigate linguistic and cultural barriers. Multilingual staff, interpreter services, and culturally tailored health education programs are increasingly common in Naples’ hospitals. These initiatives reflect the surgeon’s responsibility to deliver equitable care that respects patients’ backgrounds.</w:t>
      </w:r>
    </w:p>
    <w:p>
      <w:pPr>
        <w:pStyle w:val="BodyText"/>
      </w:pPr>
      <w:r>
        <w:t xml:space="preserve">In conclusion, the surgeon in Naples embodies a unique blend of technical expertise, adaptability, and community engagement. Amid Italy’s evolving healthcare landscape and Naples’ distinct socio-economic challenges, these professionals play a pivotal role in advancing medical standards while addressing local disparities. Their work not only underscores the importance of surgical innovation but also highlights the need for systemic reforms to support sustainable healthcare delivery in southern Italy. As Naples continues to grow and modernize, surgeons will remain at the intersection of clinical excellence and public health stewardship, ensuring that their city’s medical legacy remains vibrant and inclusive.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 in Italy, Naples</dc:title>
  <dc:creator/>
  <dc:language>en</dc:language>
  <cp:keywords/>
  <dcterms:created xsi:type="dcterms:W3CDTF">2026-07-21T04:43:50Z</dcterms:created>
  <dcterms:modified xsi:type="dcterms:W3CDTF">2026-07-21T04:43:50Z</dcterms:modified>
</cp:coreProperties>
</file>

<file path=docProps/custom.xml><?xml version="1.0" encoding="utf-8"?>
<Properties xmlns="http://schemas.openxmlformats.org/officeDocument/2006/custom-properties" xmlns:vt="http://schemas.openxmlformats.org/officeDocument/2006/docPropsVTypes"/>
</file>