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28221598ba08b38a5e8471ece9aedbdf0613d6d"/>
    <w:p>
      <w:pPr>
        <w:pStyle w:val="Heading1"/>
      </w:pPr>
      <w:r>
        <w:t xml:space="preserve">Abstract Academic Document: The Role and Challenges of Surgeons in Kazakhstan's Almaty</w:t>
      </w:r>
    </w:p>
    <w:p>
      <w:pPr>
        <w:pStyle w:val="FirstParagraph"/>
      </w:pPr>
      <w:r>
        <w:t xml:space="preserve">The role of a surgeon is pivotal within any healthcare system, serving as both a technical expert and a critical decision-maker in the treatment of complex medical conditions. In the context of Kazakhstan, particularly within the vibrant urban center of Almaty, the profession of surgery has evolved in response to unique socio-economic, cultural, and infrastructural dynamics. This abstract academic document explores the multifaceted role of surgeons in Kazakhstan’s Almaty region, emphasizing their contributions to public health, challenges faced in modern medical practice, and opportunities for advancement within a rapidly developing nation.</w:t>
      </w:r>
    </w:p>
    <w:bookmarkStart w:id="20" w:name="X26016906baa5840d1a45d1ab11809faf9657685"/>
    <w:p>
      <w:pPr>
        <w:pStyle w:val="Heading2"/>
      </w:pPr>
      <w:r>
        <w:t xml:space="preserve">Contextual Overview: Surgeons in Kazakhstan's Healthcare Landscape</w:t>
      </w:r>
    </w:p>
    <w:p>
      <w:pPr>
        <w:pStyle w:val="FirstParagraph"/>
      </w:pPr>
      <w:r>
        <w:t xml:space="preserve">Kazakhstan has made significant strides in recent decades to improve its healthcare infrastructure, with Almaty emerging as the epicenter of medical innovation and specialization. As the country’s largest city and former capital, Almaty hosts some of Central Asia’s most advanced hospitals, research institutions, and medical universities. Surgeons operating in this region are not only tasked with delivering high-quality care but also navigating a healthcare system transitioning from Soviet-era models to a more modernized, patient-centric framework.</w:t>
      </w:r>
    </w:p>
    <w:p>
      <w:pPr>
        <w:pStyle w:val="BodyText"/>
      </w:pPr>
      <w:r>
        <w:t xml:space="preserve">The role of surgeons in Kazakhstan’s Almaty is shaped by several factors. First, the demographic profile of the region includes a growing population with increasing demands for specialized surgical interventions, such as cardiothoracic surgery, neurosurgery, and oncological procedures. Second, Almaty’s status as a regional hub attracts both local and international patients seeking advanced medical care. Third, surgeons in this area must address disparities in resource allocation between urban and rural regions of Kazakhstan while adhering to national healthcare policies.</w:t>
      </w:r>
    </w:p>
    <w:bookmarkEnd w:id="20"/>
    <w:bookmarkStart w:id="21" w:name="X7be84aeb162981effb98c8888926aa5acfec2e6"/>
    <w:p>
      <w:pPr>
        <w:pStyle w:val="Heading2"/>
      </w:pPr>
      <w:r>
        <w:t xml:space="preserve">Education, Training, and Professional Development</w:t>
      </w:r>
    </w:p>
    <w:p>
      <w:pPr>
        <w:pStyle w:val="FirstParagraph"/>
      </w:pPr>
      <w:r>
        <w:t xml:space="preserve">Becoming a surgeon in Kazakhstan requires rigorous academic preparation. Prospective surgeons typically complete a 5-year undergraduate medical degree followed by a 6-year residency program specializing in surgery. In Almaty, institutions such as the Kazakh National Medical University and Almaty Medical Institute provide training that aligns with both national standards and international best practices. However, the system faces challenges such as limited access to cutting-edge surgical technology, insufficient mentorship opportunities for junior surgeons, and a brain drain of skilled professionals seeking better career prospects abroad.</w:t>
      </w:r>
    </w:p>
    <w:p>
      <w:pPr>
        <w:pStyle w:val="BodyText"/>
      </w:pPr>
      <w:r>
        <w:t xml:space="preserve">To mitigate these issues, Almaty-based surgeons have increasingly engaged with global medical communities through partnerships with organizations like the World Health Organization (WHO) and the European Union’s Horizon 2020 program. These collaborations facilitate knowledge exchange, funding for research, and access to advanced surgical training programs. Additionally, efforts are underway to integrate digital health technologies into surgical education in Almaty, ensuring that future generations of surgeons are equipped with skills relevant to a rapidly evolving field.</w:t>
      </w:r>
    </w:p>
    <w:bookmarkEnd w:id="21"/>
    <w:bookmarkStart w:id="22" w:name="Xbfd2946e2643bc0ee5f1f55c32b56bf52b2f2eb"/>
    <w:p>
      <w:pPr>
        <w:pStyle w:val="Heading2"/>
      </w:pPr>
      <w:r>
        <w:t xml:space="preserve">Challenges Faced by Surgeons in Kazakhstan Almaty</w:t>
      </w:r>
    </w:p>
    <w:p>
      <w:pPr>
        <w:pStyle w:val="FirstParagraph"/>
      </w:pPr>
      <w:r>
        <w:t xml:space="preserve">Despite progress, surgeons in Almaty encounter several challenges that impact their ability to deliver optimal care. One significant issue is the uneven distribution of surgical resources across Kazakhstan. While Almaty has state-of-the-art facilities, rural areas often lack basic surgical infrastructure, forcing surgeons to allocate time and resources to outreach programs or telemedicine initiatives.</w:t>
      </w:r>
    </w:p>
    <w:p>
      <w:pPr>
        <w:pStyle w:val="BodyText"/>
      </w:pPr>
      <w:r>
        <w:t xml:space="preserve">Economic constraints also play a role. The Kazakh government has prioritized healthcare funding in recent years, but budget limitations persist. Surgeons in Almaty report delays in receiving essential equipment, medications, and updated surgical protocols due to bureaucratic inefficiencies and financial constraints. Furthermore, the rise of private healthcare sectors has created competition for public-sector surgeons, sometimes leading to ethical dilemmas about patient care prioritization.</w:t>
      </w:r>
    </w:p>
    <w:p>
      <w:pPr>
        <w:pStyle w:val="BodyText"/>
      </w:pPr>
      <w:r>
        <w:t xml:space="preserve">Sociocultural factors add another layer of complexity. In Kazakhstan’s Almaty, patients often place high expectations on surgeons to deliver rapid and definitive treatments, which can conflict with the need for evidence-based, time-sensitive decision-making. Surgeons must also navigate cultural sensitivities related to medical procedures and patient communication.</w:t>
      </w:r>
    </w:p>
    <w:bookmarkEnd w:id="22"/>
    <w:bookmarkStart w:id="23" w:name="X9ed9ceedbb978c064cbf1812c740acd3d538a3a"/>
    <w:p>
      <w:pPr>
        <w:pStyle w:val="Heading2"/>
      </w:pPr>
      <w:r>
        <w:t xml:space="preserve">Contributions to Public Health and Innovation</w:t>
      </w:r>
    </w:p>
    <w:p>
      <w:pPr>
        <w:pStyle w:val="FirstParagraph"/>
      </w:pPr>
      <w:r>
        <w:t xml:space="preserve">Surgeons in Almaty have made significant contributions to public health through research, community engagement, and policy advocacy. For instance, surgical teams at Almaty’s Central Clinical Hospital have pioneered advancements in minimally invasive procedures, reducing recovery times and hospital stays for patients. These innovations not only improve individual outcomes but also alleviate pressure on the healthcare system.</w:t>
      </w:r>
    </w:p>
    <w:p>
      <w:pPr>
        <w:pStyle w:val="BodyText"/>
      </w:pPr>
      <w:r>
        <w:t xml:space="preserve">Moreover, surgeons in this region play a key role in training the next generation of medical professionals. Through mentorship programs and interdisciplinary collaborations, they ensure that surgical standards in Kazakhstan remain aligned with global benchmarks. Almaty’s surgeons are also active participants in public health campaigns addressing issues such as obesity, diabetes-related complications, and trauma care.</w:t>
      </w:r>
    </w:p>
    <w:bookmarkEnd w:id="23"/>
    <w:bookmarkStart w:id="24" w:name="X57dfb5c3ad0b22a12f38c3c685f6caf88173877"/>
    <w:p>
      <w:pPr>
        <w:pStyle w:val="Heading2"/>
      </w:pPr>
      <w:r>
        <w:t xml:space="preserve">Future Directions for Surgeons in Kazakhstan Almaty</w:t>
      </w:r>
    </w:p>
    <w:p>
      <w:pPr>
        <w:pStyle w:val="FirstParagraph"/>
      </w:pPr>
      <w:r>
        <w:t xml:space="preserve">The future of surgery in Kazakhstan’s Almaty hinges on continued investment in infrastructure, education, and policy reform. Key priorities include expanding access to surgical care across rural areas through mobile clinics and telemedicine, fostering greater collaboration between public and private sectors to reduce disparities in resource allocation, and promoting research into emerging surgical technologies such as robotic-assisted surgery.</w:t>
      </w:r>
    </w:p>
    <w:p>
      <w:pPr>
        <w:pStyle w:val="BodyText"/>
      </w:pPr>
      <w:r>
        <w:t xml:space="preserve">Academic institutions in Almaty must also prioritize the development of specialized surgical training programs tailored to the unique needs of Kazakhstan’s population. This includes addressing the rising incidence of non-communicable diseases, such as cardiovascular conditions and cancers, which require multidisciplinary surgical approaches.</w:t>
      </w:r>
    </w:p>
    <w:bookmarkEnd w:id="24"/>
    <w:bookmarkStart w:id="25" w:name="conclusion"/>
    <w:p>
      <w:pPr>
        <w:pStyle w:val="Heading2"/>
      </w:pPr>
      <w:r>
        <w:t xml:space="preserve">Conclusion</w:t>
      </w:r>
    </w:p>
    <w:p>
      <w:pPr>
        <w:pStyle w:val="FirstParagraph"/>
      </w:pPr>
      <w:r>
        <w:t xml:space="preserve">In conclusion, surgeons in Kazakhstan’s Almaty are vital to the nation’s healthcare ecosystem. Their work embodies a blend of technical expertise, cultural sensitivity, and adaptability in the face of evolving challenges. By addressing systemic barriers and leveraging opportunities for innovation, these surgeons can continue to drive improvements in surgical care not only within Almaty but across Kazakhstan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Kazakhstan Almaty</dc:title>
  <dc:creator/>
  <dc:language>en</dc:language>
  <cp:keywords/>
  <dcterms:created xsi:type="dcterms:W3CDTF">2026-07-23T10:31:25Z</dcterms:created>
  <dcterms:modified xsi:type="dcterms:W3CDTF">2026-07-23T10:31:25Z</dcterms:modified>
</cp:coreProperties>
</file>

<file path=docProps/custom.xml><?xml version="1.0" encoding="utf-8"?>
<Properties xmlns="http://schemas.openxmlformats.org/officeDocument/2006/custom-properties" xmlns:vt="http://schemas.openxmlformats.org/officeDocument/2006/docPropsVTypes"/>
</file>