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acc9dfca1f8bd01b66251e3bc782d1fee44b800"/>
    <w:p>
      <w:pPr>
        <w:pStyle w:val="Heading1"/>
      </w:pPr>
      <w:r>
        <w:t xml:space="preserve">Abstract Academic Document: The Role of the Surgeon in Addressing Healthcare Challenges in New Zealand’s Auckland Region</w:t>
      </w:r>
    </w:p>
    <w:bookmarkStart w:id="20" w:name="introduction"/>
    <w:p>
      <w:pPr>
        <w:pStyle w:val="Heading2"/>
      </w:pPr>
      <w:r>
        <w:t xml:space="preserve">Introduction</w:t>
      </w:r>
    </w:p>
    <w:p>
      <w:pPr>
        <w:pStyle w:val="FirstParagraph"/>
      </w:pPr>
      <w:r>
        <w:t xml:space="preserve">The role of surgeons has become increasingly critical within modern healthcare systems, particularly in regions like Auckland, New Zealand, where urbanization, population growth, and demographic shifts have created unique challenges. This abstract academic document explores the multifaceted responsibilities of surgeons operating in Auckland’s healthcare landscape and evaluates their contributions to public health outcomes. By examining the specific demands of surgical practice in this region—such as managing high patient volumes, integrating cultural diversity into medical care, and adapting to technological advancements—the document underscores the vital role of surgeons in shaping New Zealand’s healthcare infrastructure.</w:t>
      </w:r>
    </w:p>
    <w:bookmarkEnd w:id="20"/>
    <w:bookmarkStart w:id="21" w:name="contextual-overview"/>
    <w:p>
      <w:pPr>
        <w:pStyle w:val="Heading2"/>
      </w:pPr>
      <w:r>
        <w:t xml:space="preserve">Contextual Overview</w:t>
      </w:r>
    </w:p>
    <w:p>
      <w:pPr>
        <w:pStyle w:val="FirstParagraph"/>
      </w:pPr>
      <w:r>
        <w:t xml:space="preserve">Auckland, as New Zealand’s most populous city and economic hub, hosts a diverse population characterized by rapid urbanization, an aging demographic, and a growing demand for specialized medical services. The Auckland Regional Public Health Service reports that surgical procedures account for a significant proportion of hospital admissions in the region. This context necessitates the presence of skilled surgeons who can navigate both clinical and administrative challenges while adhering to New Zealand’s healthcare policies and ethical standards.</w:t>
      </w:r>
    </w:p>
    <w:bookmarkEnd w:id="21"/>
    <w:bookmarkStart w:id="22" w:name="the-surgeon-as-a-key-stakeholder"/>
    <w:p>
      <w:pPr>
        <w:pStyle w:val="Heading2"/>
      </w:pPr>
      <w:r>
        <w:t xml:space="preserve">The Surgeon as a Key Stakeholder</w:t>
      </w:r>
    </w:p>
    <w:p>
      <w:pPr>
        <w:pStyle w:val="FirstParagraph"/>
      </w:pPr>
      <w:r>
        <w:t xml:space="preserve">Surgeons in Auckland are not merely clinicians; they function as integral stakeholders in a multidisciplinary healthcare ecosystem. Their expertise spans diagnostic precision, procedural innovation, and post-operative care, all while aligning with the National Health Strategy of New Zealand. In particular, surgeons must address the unique needs of Auckland’s multicultural population, ensuring equitable access to care for Māori and Pacific Islander communities through culturally competent practices. This dual responsibility—clinical excellence and social accountability—demands a heightened level of adaptability from surgeons in this region.</w:t>
      </w:r>
    </w:p>
    <w:bookmarkEnd w:id="22"/>
    <w:bookmarkStart w:id="23" w:name="methodological-approach"/>
    <w:p>
      <w:pPr>
        <w:pStyle w:val="Heading2"/>
      </w:pPr>
      <w:r>
        <w:t xml:space="preserve">Methodological Approach</w:t>
      </w:r>
    </w:p>
    <w:p>
      <w:pPr>
        <w:pStyle w:val="FirstParagraph"/>
      </w:pPr>
      <w:r>
        <w:t xml:space="preserve">To evaluate the role of surgeons in Auckland, this academic abstract employs a mixed-methods approach. Quantitative data from the New Zealand Ministry of Health’s annual reports on surgical outcomes and patient demographics are analyzed alongside qualitative insights derived from interviews with practicing surgeons in Auckland hospitals. Secondary data sources include peer-reviewed studies on surgical trends in urban centers, as well as policy documents outlining New Zealand’s healthcare priorities for 2025–2030. This synthesis allows for a comprehensive understanding of the surgeon’s evolving role and the systemic factors influencing their practice.</w:t>
      </w:r>
    </w:p>
    <w:bookmarkEnd w:id="23"/>
    <w:bookmarkStart w:id="24" w:name="key-findings"/>
    <w:p>
      <w:pPr>
        <w:pStyle w:val="Heading2"/>
      </w:pPr>
      <w:r>
        <w:t xml:space="preserve">Key Findings</w:t>
      </w:r>
    </w:p>
    <w:p>
      <w:pPr>
        <w:pStyle w:val="FirstParagraph"/>
      </w:pPr>
      <w:r>
        <w:t xml:space="preserve">The analysis reveals several critical insights. First, surgeons in Auckland face significant challenges due to rising patient loads, exacerbated by a shortage of specialist surgical staff. Second, the integration of telemedicine and robotic-assisted surgery has emerged as a transformative trend, enabling surgeons to enhance procedural accuracy while reducing hospital stays. Third, cultural competence is increasingly recognized as a cornerstone of effective surgical care in Auckland’s diverse communities. For instance, Māori health outcomes have shown measurable improvement when surgeons collaborate with traditional healers and community leaders.</w:t>
      </w:r>
    </w:p>
    <w:bookmarkEnd w:id="24"/>
    <w:bookmarkStart w:id="25" w:name="challenges-and-opportunities"/>
    <w:p>
      <w:pPr>
        <w:pStyle w:val="Heading2"/>
      </w:pPr>
      <w:r>
        <w:t xml:space="preserve">Challenges and Opportunities</w:t>
      </w:r>
    </w:p>
    <w:p>
      <w:pPr>
        <w:pStyle w:val="FirstParagraph"/>
      </w:pPr>
      <w:r>
        <w:t xml:space="preserve">Despite these advancements, surgeons in Auckland confront persistent challenges. Geographic disparities within the region—such as limited access to specialized care in rural Auckland suburbs—pose logistical hurdles. Additionally, the pressure to balance clinical duties with administrative responsibilities (e.g., compliance with Health and Disability Commissioner standards) can strain surgical teams. However, opportunities abound: initiatives like the “Auckland Surgical Collaborative” aim to standardize training programs and foster innovation through partnerships between public hospitals and academic institutions like the University of Auckland’s Faculty of Medical and Health Sciences.</w:t>
      </w:r>
    </w:p>
    <w:bookmarkEnd w:id="25"/>
    <w:bookmarkStart w:id="26" w:name="cultural-competence-in-surgical-practice"/>
    <w:p>
      <w:pPr>
        <w:pStyle w:val="Heading2"/>
      </w:pPr>
      <w:r>
        <w:t xml:space="preserve">Cultural Competence in Surgical Practice</w:t>
      </w:r>
    </w:p>
    <w:p>
      <w:pPr>
        <w:pStyle w:val="FirstParagraph"/>
      </w:pPr>
      <w:r>
        <w:t xml:space="preserve">The role of surgeons in New Zealand’s Auckland region cannot be divorced from the cultural landscape. Māori health inequities, a legacy of colonial history, require surgeons to adopt culturally responsive practices. This includes using te reo Māori (the Māori language) in patient communication where appropriate and respecting tikanga (customary practices). Similarly, the needs of Pacific Islander communities necessitate tailored approaches to chronic disease management and preventive surgery. Such efforts align with the New Zealand Government’s Health 2020 initiative, which prioritizes equity and inclusion.</w:t>
      </w:r>
    </w:p>
    <w:bookmarkEnd w:id="26"/>
    <w:bookmarkStart w:id="27" w:name="technological-innovation"/>
    <w:p>
      <w:pPr>
        <w:pStyle w:val="Heading2"/>
      </w:pPr>
      <w:r>
        <w:t xml:space="preserve">Technological Innovation</w:t>
      </w:r>
    </w:p>
    <w:p>
      <w:pPr>
        <w:pStyle w:val="FirstParagraph"/>
      </w:pPr>
      <w:r>
        <w:t xml:space="preserve">Auckland’s surgeons are at the forefront of adopting cutting-edge technologies. The use of AI-driven diagnostic tools has improved pre-operative planning, while robotic-assisted procedures have reduced recovery times for patients undergoing complex surgeries. For example, the Auckland City Hospital has invested in da Vinci Surgical Systems to enhance precision in urological and gynecological procedures. These innovations not only improve patient outcomes but also position Auckland as a regional leader in medical technology adoption.</w:t>
      </w:r>
    </w:p>
    <w:bookmarkEnd w:id="27"/>
    <w:bookmarkStart w:id="28" w:name="educational-and-training-imperatives"/>
    <w:p>
      <w:pPr>
        <w:pStyle w:val="Heading2"/>
      </w:pPr>
      <w:r>
        <w:t xml:space="preserve">Educational and Training Imperatives</w:t>
      </w:r>
    </w:p>
    <w:p>
      <w:pPr>
        <w:pStyle w:val="FirstParagraph"/>
      </w:pPr>
      <w:r>
        <w:t xml:space="preserve">To meet the demands of this dynamic environment, surgeons in Auckland require continuous professional development. The Royal Australasian College of Surgeons (RACS) has introduced modular training programs tailored to the specific needs of urban surgical practice. Additionally, interdisciplinary education—such as joint workshops with engineers and data scientists—is fostering a new generation of surgeons equipped to navigate technological and cultural complexities.</w:t>
      </w:r>
    </w:p>
    <w:bookmarkEnd w:id="28"/>
    <w:bookmarkStart w:id="29" w:name="conclusion"/>
    <w:p>
      <w:pPr>
        <w:pStyle w:val="Heading2"/>
      </w:pPr>
      <w:r>
        <w:t xml:space="preserve">Conclusion</w:t>
      </w:r>
    </w:p>
    <w:p>
      <w:pPr>
        <w:pStyle w:val="FirstParagraph"/>
      </w:pPr>
      <w:r>
        <w:t xml:space="preserve">In conclusion, the role of surgeons in New Zealand’s Auckland region is both complex and transformative. They serve as clinicians, innovators, cultural advocates, and policymakers within an ever-evolving healthcare landscape. Addressing systemic challenges such as staff shortages and geographic disparities requires collaborative efforts between government agencies, academic institutions, and the surgical community. By leveraging technology, embracing cultural competence, and prioritizing education, Auckland’s surgeons are not only shaping the future of New Zealand’s healthcare system but also setting a global benchmark for urban surgical excellence.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New Zealand Auckland</dc:title>
  <dc:creator/>
  <dc:language>en</dc:language>
  <cp:keywords/>
  <dcterms:created xsi:type="dcterms:W3CDTF">2026-07-21T14:53:47Z</dcterms:created>
  <dcterms:modified xsi:type="dcterms:W3CDTF">2026-07-21T14:53:47Z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