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Pakistan</w:t>
      </w:r>
      <w:r>
        <w:t xml:space="preserve"> </w:t>
      </w:r>
      <w:r>
        <w:t xml:space="preserve">Islamabad</w:t>
      </w:r>
    </w:p>
    <w:bookmarkStart w:id="26" w:name="X7e3b8c94965f5d844bcf3b4e2725abe2327e66b"/>
    <w:p>
      <w:pPr>
        <w:pStyle w:val="Heading1"/>
      </w:pPr>
      <w:r>
        <w:t xml:space="preserve">Abstract Academic Document: The Role and Significance of Surgeons in Pakistan Islamabad</w:t>
      </w:r>
    </w:p>
    <w:p>
      <w:pPr>
        <w:pStyle w:val="FirstParagraph"/>
      </w:pPr>
      <w:r>
        <w:t xml:space="preserve">The role of a surgeon in the healthcare system is pivotal, particularly within the context of urban centers such as Islamabad, Pakistan. As the capital city and a hub for medical innovation, Islamabad presents unique challenges and opportunities for surgeons operating within its dynamic environment. This abstract academic document explores the multifaceted responsibilities of surgeons in Islamabad, their contributions to public health, and the specific socio-cultural, economic, and infrastructural factors that shape their practice in Pakistan. The analysis emphasizes how the surgical profession intersects with national healthcare priorities while addressing localized needs unique to Islamabad.</w:t>
      </w:r>
    </w:p>
    <w:bookmarkStart w:id="20" w:name="X31b2387fc3f452265e0aeffeb0756ace2abf414"/>
    <w:p>
      <w:pPr>
        <w:pStyle w:val="Heading2"/>
      </w:pPr>
      <w:r>
        <w:t xml:space="preserve">The Surgeon’s Role in a Developing Healthcare System</w:t>
      </w:r>
    </w:p>
    <w:p>
      <w:pPr>
        <w:pStyle w:val="FirstParagraph"/>
      </w:pPr>
      <w:r>
        <w:t xml:space="preserve">In Pakistan, where healthcare infrastructure varies significantly between urban and rural regions, surgeons play a critical role in bridging gaps between accessibility and quality of care. In Islamabad, a city that hosts both federal government hospitals and private medical institutions, surgeons are tasked with managing high-volume surgical cases while adhering to stringent standards of patient care. The demand for specialized surgical services has increased due to rising population density, urbanization, and the prevalence of non-communicable diseases such as diabetes and cardiovascular conditions.</w:t>
      </w:r>
    </w:p>
    <w:p>
      <w:pPr>
        <w:pStyle w:val="BodyText"/>
      </w:pPr>
      <w:r>
        <w:t xml:space="preserve">Surgeons in Islamabad must navigate a dual responsibility: providing acute emergency care in trauma centers and contributing to long-term public health initiatives. For instance, the Aga Khan University Hospital and Pakistan Institute of Medical Sciences (PIMS) serve as training grounds for emerging surgeons, ensuring a pipeline of skilled professionals equipped to address both routine and complex surgical challenges. Additionally, the integration of telemedicine in Islamabad has expanded surgeons’ reach beyond traditional clinical settings, enabling remote consultations for patients in underserved regions.</w:t>
      </w:r>
    </w:p>
    <w:bookmarkEnd w:id="20"/>
    <w:bookmarkStart w:id="21" w:name="Xea6a0f1e6d62887609797b6deeefd977b39f7e9"/>
    <w:p>
      <w:pPr>
        <w:pStyle w:val="Heading2"/>
      </w:pPr>
      <w:r>
        <w:t xml:space="preserve">Challenges Facing Surgeons in Pakistan Islamabad</w:t>
      </w:r>
    </w:p>
    <w:p>
      <w:pPr>
        <w:pStyle w:val="FirstParagraph"/>
      </w:pPr>
      <w:r>
        <w:t xml:space="preserve">Despite the city’s resources, surgeons in Islamabad face systemic challenges that impact their ability to deliver optimal care. These include shortages of essential medical supplies, inconsistent power supply affecting operating theaters, and limited access to advanced surgical technologies for smaller hospitals. Furthermore, the brain drain phenomenon—where skilled professionals migrate abroad for better opportunities—has strained the local healthcare workforce. This exodus is exacerbated by low salaries and inadequate research funding compared to global standards.</w:t>
      </w:r>
    </w:p>
    <w:p>
      <w:pPr>
        <w:pStyle w:val="BodyText"/>
      </w:pPr>
      <w:r>
        <w:t xml:space="preserve">Socio-cultural factors also influence surgical practices in Islamabad. For example, cultural perceptions of surgery among certain communities may delay treatment, particularly for women undergoing procedures such as hysterectomies or breast cancer surgeries. Surgeons must therefore engage in patient education and community outreach to overcome these barriers while maintaining ethical standards.</w:t>
      </w:r>
    </w:p>
    <w:bookmarkEnd w:id="21"/>
    <w:bookmarkStart w:id="22" w:name="Xc1bdf6c6890f9fd5165194c07aabf4d20c86122"/>
    <w:p>
      <w:pPr>
        <w:pStyle w:val="Heading2"/>
      </w:pPr>
      <w:r>
        <w:t xml:space="preserve">Advancements and Innovations in Surgical Practice</w:t>
      </w:r>
    </w:p>
    <w:p>
      <w:pPr>
        <w:pStyle w:val="FirstParagraph"/>
      </w:pPr>
      <w:r>
        <w:t xml:space="preserve">In response to these challenges, Islamabad has witnessed a surge in innovation within surgical disciplines. The city’s medical institutions are increasingly adopting minimally invasive techniques, robotic-assisted surgery, and AI-driven diagnostic tools to enhance precision and reduce recovery times. For instance, the use of laparoscopic procedures at Shaukat Khanum Memorial Cancer Hospital has improved outcomes for oncological patients while minimizing post-operative complications.</w:t>
      </w:r>
    </w:p>
    <w:p>
      <w:pPr>
        <w:pStyle w:val="BodyText"/>
      </w:pPr>
      <w:r>
        <w:t xml:space="preserve">Moreover, Islamabad’s strategic location as a regional center facilitates collaboration with international medical institutions. Surgeons here often participate in exchange programs or training sessions with organizations such as the World Health Organization (WHO) and the American College of Surgeons, ensuring that local practices align with global benchmarks. These efforts are crucial in addressing gaps in surgical education and fostering a culture of continuous learning.</w:t>
      </w:r>
    </w:p>
    <w:bookmarkEnd w:id="22"/>
    <w:bookmarkStart w:id="23" w:name="X2455dba6564268df22638d6814aa627497e5299"/>
    <w:p>
      <w:pPr>
        <w:pStyle w:val="Heading2"/>
      </w:pPr>
      <w:r>
        <w:t xml:space="preserve">Public Health Impact and Policy Implications</w:t>
      </w:r>
    </w:p>
    <w:p>
      <w:pPr>
        <w:pStyle w:val="FirstParagraph"/>
      </w:pPr>
      <w:r>
        <w:t xml:space="preserve">The work of surgeons in Islamabad directly influences public health outcomes at both individual and community levels. By reducing mortality rates from trauma, infections, and chronic diseases, surgeons contribute to the broader goal of achieving the Sustainable Development Goals (SDGs) set by the United Nations. For example, initiatives like free cancer screening camps organized by Islamabad’s hospitals have increased early detection rates for conditions that require surgical intervention.</w:t>
      </w:r>
    </w:p>
    <w:p>
      <w:pPr>
        <w:pStyle w:val="BodyText"/>
      </w:pPr>
      <w:r>
        <w:t xml:space="preserve">Policy frameworks in Pakistan also play a role in shaping surgical care. The National Health Strategy 2018-2025 emphasizes expanding access to emergency and essential surgical services, with Islamabad serving as a model for implementing these objectives. Surgeons collaborate with policymakers to advocate for increased funding, improved infrastructure, and the integration of surgery into primary healthcare systems.</w:t>
      </w:r>
    </w:p>
    <w:bookmarkEnd w:id="23"/>
    <w:bookmarkStart w:id="24" w:name="Xb9a83fe8d0e522819277f9f183d1942393c6e10"/>
    <w:p>
      <w:pPr>
        <w:pStyle w:val="Heading2"/>
      </w:pPr>
      <w:r>
        <w:t xml:space="preserve">Educational and Professional Development Opportunities</w:t>
      </w:r>
    </w:p>
    <w:p>
      <w:pPr>
        <w:pStyle w:val="FirstParagraph"/>
      </w:pPr>
      <w:r>
        <w:t xml:space="preserve">Islamabad’s medical colleges—such as the Army Medical College (AMC) and the National University of Sciences and Technology (NUST)—are instrumental in training future surgeons. These institutions offer rigorous curricula that combine theoretical knowledge with hands-on experience in modern operating theaters. Furthermore, postgraduate programs in specialized fields like cardiothoracic surgery or neurosurgery are attracting students from across Pakistan, reinforcing Islamabad’s reputation as a center for surgical excellence.</w:t>
      </w:r>
    </w:p>
    <w:p>
      <w:pPr>
        <w:pStyle w:val="BodyText"/>
      </w:pPr>
      <w:r>
        <w:t xml:space="preserve">Continuing medical education (CME) programs are also vital for surgeons to stay updated on the latest advancements. Annual conferences organized by the College of Physicians and Surgeons of Pakistan (CPSP) in Islamabad provide platforms for knowledge exchange, fostering innovation and collaboration among professionals.</w:t>
      </w:r>
    </w:p>
    <w:bookmarkEnd w:id="24"/>
    <w:bookmarkStart w:id="25" w:name="conclusion"/>
    <w:p>
      <w:pPr>
        <w:pStyle w:val="Heading2"/>
      </w:pPr>
      <w:r>
        <w:t xml:space="preserve">Conclusion</w:t>
      </w:r>
    </w:p>
    <w:p>
      <w:pPr>
        <w:pStyle w:val="FirstParagraph"/>
      </w:pPr>
      <w:r>
        <w:t xml:space="preserve">In summary, surgeons in Islamabad, Pakistan, operate within a complex landscape shaped by urbanization, technological progress, and socio-economic disparities. Their role extends beyond clinical expertise to encompass advocacy for healthcare equity and the adoption of cutting-edge methodologies that align with global standards. As Islamabad continues to evolve as a medical hub, the contributions of its surgeons will remain central to advancing Pakistan’s healthcare agenda while addressing localized needs through innovation, education, and community engagement.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Pakistan Islamabad</dc:title>
  <dc:creator/>
  <dc:language>en</dc:language>
  <cp:keywords/>
  <dcterms:created xsi:type="dcterms:W3CDTF">2026-07-21T04:56:33Z</dcterms:created>
  <dcterms:modified xsi:type="dcterms:W3CDTF">2026-07-21T04:56:33Z</dcterms:modified>
</cp:coreProperties>
</file>

<file path=docProps/custom.xml><?xml version="1.0" encoding="utf-8"?>
<Properties xmlns="http://schemas.openxmlformats.org/officeDocument/2006/custom-properties" xmlns:vt="http://schemas.openxmlformats.org/officeDocument/2006/docPropsVTypes"/>
</file>