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Surgeon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b7d02aefde96d4772587660a0a0aa4544b2b333"/>
    <w:p>
      <w:pPr>
        <w:pStyle w:val="Heading1"/>
      </w:pPr>
      <w:r>
        <w:t xml:space="preserve">Abstract Academic Document: The Role of the Surgeon in Medical Advancement and Healthcare Delivery in Russia, Moscow</w:t>
      </w:r>
    </w:p>
    <w:p>
      <w:pPr>
        <w:pStyle w:val="FirstParagraph"/>
      </w:pPr>
      <w:r>
        <w:rPr>
          <w:bCs/>
          <w:b/>
        </w:rPr>
        <w:t xml:space="preserve">Introduction:</w:t>
      </w:r>
    </w:p>
    <w:p>
      <w:pPr>
        <w:pStyle w:val="BodyText"/>
      </w:pPr>
      <w:r>
        <w:t xml:space="preserve">The profession of a</w:t>
      </w:r>
      <w:r>
        <w:t xml:space="preserve"> </w:t>
      </w:r>
      <w:r>
        <w:rPr>
          <w:bCs/>
          <w:b/>
        </w:rPr>
        <w:t xml:space="preserve">surgeon</w:t>
      </w:r>
      <w:r>
        <w:t xml:space="preserve"> </w:t>
      </w:r>
      <w:r>
        <w:t xml:space="preserve">occupies a pivotal position in modern medical systems, serving as both a clinical practitioner and an innovator in surgical techniques. In the context of Russia, particularly within the sprawling metropolis of Moscow—a city that represents not only the political and economic heart of the country but also its most advanced medical hub—the role of the surgeon is uniquely intertwined with challenges and opportunities shaped by regional healthcare infrastructure, technological integration, and socio-political dynamics. This abstract academic document explores the multifaceted contributions of</w:t>
      </w:r>
      <w:r>
        <w:t xml:space="preserve"> </w:t>
      </w:r>
      <w:r>
        <w:rPr>
          <w:bCs/>
          <w:b/>
        </w:rPr>
        <w:t xml:space="preserve">surgeons</w:t>
      </w:r>
      <w:r>
        <w:t xml:space="preserve"> </w:t>
      </w:r>
      <w:r>
        <w:t xml:space="preserve">in Moscow, analyzing their adaptability to evolving medical landscapes while addressing systemic issues that impact surgical care across Russia.</w:t>
      </w:r>
    </w:p>
    <w:p>
      <w:pPr>
        <w:pStyle w:val="BodyText"/>
      </w:pPr>
      <w:r>
        <w:rPr>
          <w:bCs/>
          <w:b/>
        </w:rPr>
        <w:t xml:space="preserve">Contextualizing the Surgeon in Russia:</w:t>
      </w:r>
    </w:p>
    <w:p>
      <w:pPr>
        <w:pStyle w:val="BodyText"/>
      </w:pPr>
      <w:r>
        <w:t xml:space="preserve">Russia’s healthcare system, while historically robust, has faced significant challenges in recent decades due to economic constraints, resource allocation disparities, and demographic shifts. Moscow, however, stands as an exception—a city where medical innovation thrives amid high patient volumes and complex surgical demands. The</w:t>
      </w:r>
      <w:r>
        <w:t xml:space="preserve"> </w:t>
      </w:r>
      <w:r>
        <w:rPr>
          <w:bCs/>
          <w:b/>
        </w:rPr>
        <w:t xml:space="preserve">surgeon</w:t>
      </w:r>
      <w:r>
        <w:t xml:space="preserve"> </w:t>
      </w:r>
      <w:r>
        <w:t xml:space="preserve">in Moscow operates within a dual framework: on one hand, they benefit from access to cutting-edge technology and specialized training programs at institutions like the Sklifosovsky Institute of Emergency Medicine or the Russian Academy of Sciences’ Surgical Research Units. On the other hand, they confront systemic issues such as uneven distribution of skilled professionals between urban centers and rural areas, a challenge exacerbated by migration trends and limited funding for peripheral healthcare facilities.</w:t>
      </w:r>
    </w:p>
    <w:p>
      <w:pPr>
        <w:pStyle w:val="BodyText"/>
      </w:pPr>
      <w:r>
        <w:rPr>
          <w:bCs/>
          <w:b/>
        </w:rPr>
        <w:t xml:space="preserve">Key Contributions of Surgeons in Moscow:</w:t>
      </w:r>
    </w:p>
    <w:p>
      <w:pPr>
        <w:pStyle w:val="BodyText"/>
      </w:pPr>
      <w:r>
        <w:t xml:space="preserve">The</w:t>
      </w:r>
      <w:r>
        <w:t xml:space="preserve"> </w:t>
      </w:r>
      <w:r>
        <w:rPr>
          <w:bCs/>
          <w:b/>
        </w:rPr>
        <w:t xml:space="preserve">surgeon</w:t>
      </w:r>
      <w:r>
        <w:t xml:space="preserve"> </w:t>
      </w:r>
      <w:r>
        <w:t xml:space="preserve">in Moscow plays a critical role in advancing surgical care through three interconnected domains: clinical practice, research, and education. Clinically, they address the city’s diverse patient population—from trauma cases arising from industrial accidents to high-complexity procedures such as organ transplants and robotic-assisted surgeries. Research initiatives led by Moscow-based surgeons have contributed to global medical literature, particularly in fields like minimally invasive surgery and regenerative medicine. For instance, a 2023 study published in the *Russian Journal of Surgical Science* highlighted Moscow’s pioneering work in endovascular interventions for aneurysms, which has since influenced treatment protocols nationwide.</w:t>
      </w:r>
    </w:p>
    <w:p>
      <w:pPr>
        <w:pStyle w:val="BodyText"/>
      </w:pPr>
      <w:r>
        <w:t xml:space="preserve">Educationally, Moscow’s medical institutions—such as the Sechenov First Moscow State Medical University—produce a significant proportion of Russia’s surgical workforce. These programs emphasize both traditional techniques and emerging technologies like AI-assisted diagnostics and 3D-printed prosthetics, ensuring graduates are equipped to meet modern challenges. Additionally, Moscow-based surgeons frequently participate in international conferences (e.g., the World Congress of Surgeons), fostering global collaboration while positioning Russian medicine as a leader in niche specialties.</w:t>
      </w:r>
    </w:p>
    <w:p>
      <w:pPr>
        <w:pStyle w:val="BodyText"/>
      </w:pPr>
      <w:r>
        <w:rPr>
          <w:bCs/>
          <w:b/>
        </w:rPr>
        <w:t xml:space="preserve">Challenges Facing Surgeons in Russia, Moscow:</w:t>
      </w:r>
    </w:p>
    <w:p>
      <w:pPr>
        <w:pStyle w:val="BodyText"/>
      </w:pPr>
      <w:r>
        <w:t xml:space="preserve">Despite their achievements, surgeons in Moscow—and by extension, Russia—face persistent obstacles. One major issue is the brain drain of medical professionals to Western countries, driven by better pay and research opportunities abroad. This exodus has strained the already competitive healthcare environment in Moscow, where demand for surgical services outpaces capacity. Another challenge is the disparity between urban and rural healthcare access: while Moscow’s hospitals are equipped with state-of-the-art facilities, many regions of Russia lack even basic surgical infrastructure, creating a critical gap in public health outcomes.</w:t>
      </w:r>
    </w:p>
    <w:p>
      <w:pPr>
        <w:pStyle w:val="BodyText"/>
      </w:pPr>
      <w:r>
        <w:t xml:space="preserve">Moreover, bureaucratic hurdles and underfunding have impeded the adoption of innovative technologies. For example, while Moscow’s hospitals have begun integrating robotic surgery systems (e.g., Da Vinci robots), their deployment remains limited by cost and regulatory approval processes. These constraints underscore the need for policy reforms that prioritize investment in surgical innovation while ensuring equitable access to care.</w:t>
      </w:r>
    </w:p>
    <w:p>
      <w:pPr>
        <w:pStyle w:val="BodyText"/>
      </w:pPr>
      <w:r>
        <w:rPr>
          <w:bCs/>
          <w:b/>
        </w:rPr>
        <w:t xml:space="preserve">Sociopolitical and Economic Factors:</w:t>
      </w:r>
    </w:p>
    <w:p>
      <w:pPr>
        <w:pStyle w:val="BodyText"/>
      </w:pPr>
      <w:r>
        <w:t xml:space="preserve">The role of the surgeon in Moscow is further shaped by sociopolitical factors, including government priorities and public health campaigns. In recent years, the Russian Ministry of Health has emphasized strengthening surgical capacity as part of its broader healthcare modernization strategy. This has led to increased funding for Moscow’s medical centers and initiatives like the “Healthy Russia 2030” program, which aims to reduce mortality rates from preventable conditions through improved surgical interventions.</w:t>
      </w:r>
    </w:p>
    <w:p>
      <w:pPr>
        <w:pStyle w:val="BodyText"/>
      </w:pPr>
      <w:r>
        <w:t xml:space="preserve">Economically, Moscow’s surgeons benefit from a relatively stable environment compared to other regions of Russia. However, the high cost of living in the city and competition for prestigious positions can deter younger professionals. Addressing this requires targeted incentives, such as scholarships or loan forgiveness programs for those committed to serving underserved areas after training in Moscow.</w:t>
      </w:r>
    </w:p>
    <w:p>
      <w:pPr>
        <w:pStyle w:val="BodyText"/>
      </w:pPr>
      <w:r>
        <w:rPr>
          <w:bCs/>
          <w:b/>
        </w:rPr>
        <w:t xml:space="preserve">Conclusion:</w:t>
      </w:r>
    </w:p>
    <w:p>
      <w:pPr>
        <w:pStyle w:val="BodyText"/>
      </w:pPr>
      <w:r>
        <w:t xml:space="preserve">The</w:t>
      </w:r>
      <w:r>
        <w:t xml:space="preserve"> </w:t>
      </w:r>
      <w:r>
        <w:rPr>
          <w:bCs/>
          <w:b/>
        </w:rPr>
        <w:t xml:space="preserve">surgeon</w:t>
      </w:r>
      <w:r>
        <w:t xml:space="preserve"> </w:t>
      </w:r>
      <w:r>
        <w:t xml:space="preserve">in Moscow is a linchpin of Russia’s medical landscape, embodying both the nation’s aspirations and its challenges. Their work reflects a complex interplay of clinical excellence, research innovation, and systemic inequities. To fully realize the potential of Moscow as a global medical hub—and to ensure that surgical care benefits all Russians—the country must invest in infrastructure, education, and policy reforms that support</w:t>
      </w:r>
      <w:r>
        <w:t xml:space="preserve"> </w:t>
      </w:r>
      <w:r>
        <w:rPr>
          <w:bCs/>
          <w:b/>
        </w:rPr>
        <w:t xml:space="preserve">surgeons</w:t>
      </w:r>
      <w:r>
        <w:t xml:space="preserve"> </w:t>
      </w:r>
      <w:r>
        <w:t xml:space="preserve">at every stage of their careers. This document underscores the urgency of these efforts, framing the surgeon’s role not merely as a technical profession but as a catalyst for national health transformation.</w:t>
      </w:r>
    </w:p>
    <w:p>
      <w:pPr>
        <w:pStyle w:val="BodyText"/>
      </w:pPr>
      <w:r>
        <w:rPr>
          <w:iCs/>
          <w:i/>
        </w:rPr>
        <w:t xml:space="preserve">Word count: 824</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Surgeon in Russia, Moscow</dc:title>
  <dc:creator/>
  <dc:language>en</dc:language>
  <cp:keywords/>
  <dcterms:created xsi:type="dcterms:W3CDTF">2026-07-23T01:18:22Z</dcterms:created>
  <dcterms:modified xsi:type="dcterms:W3CDTF">2026-07-23T01:18:22Z</dcterms:modified>
</cp:coreProperties>
</file>

<file path=docProps/custom.xml><?xml version="1.0" encoding="utf-8"?>
<Properties xmlns="http://schemas.openxmlformats.org/officeDocument/2006/custom-properties" xmlns:vt="http://schemas.openxmlformats.org/officeDocument/2006/docPropsVTypes"/>
</file>