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1a63a214fb3c67f4410a2877245104643cb90b6"/>
    <w:p>
      <w:pPr>
        <w:pStyle w:val="Heading1"/>
      </w:pPr>
      <w:r>
        <w:t xml:space="preserve">Abstract Academic: The Role of Surgeons in the Healthcare Landscape of Saudi Arabia Riyadh</w:t>
      </w:r>
    </w:p>
    <w:p>
      <w:pPr>
        <w:pStyle w:val="FirstParagraph"/>
      </w:pPr>
      <w:r>
        <w:t xml:space="preserve">The healthcare sector in Saudi Arabia has undergone significant transformation over the past few decades, with Riyadh emerging as a pivotal hub for medical innovation, research, and clinical excellence. Among the critical pillars supporting this progress is the role of surgeons, whose expertise and dedication are indispensable to addressing both routine and complex medical challenges. This abstract explores the multifaceted contributions of surgeons in Riyadh, Saudi Arabia, emphasizing their educational background, professional responsibilities, challenges faced within a rapidly evolving healthcare system, and their alignment with national goals such as Vision 2030. By analyzing the interplay between surgical practice and regional development initiatives, this study underscores the importance of Surgeons in shaping the future of healthcare in Riyadh.</w:t>
      </w:r>
    </w:p>
    <w:bookmarkStart w:id="20" w:name="Xf14ce675b20904c2f29bb7514b6bf89ca283181"/>
    <w:p>
      <w:pPr>
        <w:pStyle w:val="Heading2"/>
      </w:pPr>
      <w:r>
        <w:t xml:space="preserve">Contextual Overview: Riyadh as a Surgical Hub</w:t>
      </w:r>
    </w:p>
    <w:p>
      <w:pPr>
        <w:pStyle w:val="FirstParagraph"/>
      </w:pPr>
      <w:r>
        <w:t xml:space="preserve">Riyadh, the capital city of Saudi Arabia, is not only a political and economic center but also a beacon for medical advancements. With its state-of-the-art hospitals, research institutions, and investments in healthcare infrastructure, Riyadh has become a magnet for both local and international medical professionals. The city hosts some of the most renowned surgical centers in the Middle East, including King Abdullah Medical City (KAMC), King Faisal Specialist Hospital &amp; Research Centre (KFSH&amp;RC), and the College of Medicine at King Saud University. These institutions play a vital role in training Surgeons who cater to a population exceeding 1.3 million, with demands for specialized care growing in tandem with urbanization and lifestyle changes.</w:t>
      </w:r>
    </w:p>
    <w:bookmarkEnd w:id="20"/>
    <w:bookmarkStart w:id="21" w:name="Xc026c3c485ec92eaa14bb1778e584225045998a"/>
    <w:p>
      <w:pPr>
        <w:pStyle w:val="Heading2"/>
      </w:pPr>
      <w:r>
        <w:t xml:space="preserve">Role of Surgeons: From Clinical Excellence to Community Health</w:t>
      </w:r>
    </w:p>
    <w:p>
      <w:pPr>
        <w:pStyle w:val="FirstParagraph"/>
      </w:pPr>
      <w:r>
        <w:t xml:space="preserve">Surgeons in Riyadh operate across a spectrum of disciplines, from general surgery to highly specialized fields such as cardiothoracic surgery, neurosurgery, and robotic-assisted procedures. Their responsibilities extend beyond the operating room, encompassing patient education, research collaboration, and policy development. For instance, surgical teams at KFSH&amp;RC have pioneered advancements in minimally invasive techniques and organ transplantation programs that align with Saudi Arabia's broader healthcare objectives.</w:t>
      </w:r>
    </w:p>
    <w:p>
      <w:pPr>
        <w:pStyle w:val="BodyText"/>
      </w:pPr>
      <w:r>
        <w:t xml:space="preserve">Moreover, Surgeons in Riyadh are increasingly engaged in public health initiatives aimed at reducing the prevalence of chronic diseases such as diabetes and obesity. Through preventive care campaigns and community outreach programs, they contribute to improving overall population health outcomes. This dual role—clinical practice and public service—reflects the adaptability required of Surgeons operating within a dynamic healthcare ecosystem.</w:t>
      </w:r>
    </w:p>
    <w:bookmarkEnd w:id="21"/>
    <w:bookmarkStart w:id="22" w:name="Xed19d39a1ee6671e7356464f14d58279cb73171"/>
    <w:p>
      <w:pPr>
        <w:pStyle w:val="Heading2"/>
      </w:pPr>
      <w:r>
        <w:t xml:space="preserve">Educational and Training Programs for Surgeons in Riyadh</w:t>
      </w:r>
    </w:p>
    <w:p>
      <w:pPr>
        <w:pStyle w:val="FirstParagraph"/>
      </w:pPr>
      <w:r>
        <w:t xml:space="preserve">The quality of surgical care in Riyadh is underpinned by robust educational frameworks. Medical graduates from institutions like King Saud University and Prince Sultan Military College undergo rigorous training programs that combine theoretical knowledge with hands-on experience. Postgraduate fellowships, often funded by the Saudi Ministry of Health, enable Surgeons to specialize in niche areas such as trauma surgery or pediatric surgery. These programs emphasize continuous learning, ensuring that practitioners remain abreast of global medical standards and technological innovations.</w:t>
      </w:r>
    </w:p>
    <w:p>
      <w:pPr>
        <w:pStyle w:val="BodyText"/>
      </w:pPr>
      <w:r>
        <w:t xml:space="preserve">Collaborations with international bodies such as the World Health Organization (WHO) and partnerships with leading European and American medical centers further enrich the training landscape. Surgeons in Riyadh frequently participate in global conferences, exchange programs, and research projects that enhance their expertise while fostering a culture of academic collaboration.</w:t>
      </w:r>
    </w:p>
    <w:bookmarkEnd w:id="22"/>
    <w:bookmarkStart w:id="23" w:name="challenges-facing-surgeons-in-riyadh"/>
    <w:p>
      <w:pPr>
        <w:pStyle w:val="Heading2"/>
      </w:pPr>
      <w:r>
        <w:t xml:space="preserve">Challenges Facing Surgeons in Riyadh</w:t>
      </w:r>
    </w:p>
    <w:p>
      <w:pPr>
        <w:pStyle w:val="FirstParagraph"/>
      </w:pPr>
      <w:r>
        <w:t xml:space="preserve">Despite the progress made, Surgeons in Riyadh encounter several challenges. One of the most pressing issues is the high patient-to-surgeon ratio, exacerbated by rapid urbanization and an aging population. This strain on resources necessitates a focus on efficiency and resource allocation to ensure equitable access to surgical care.</w:t>
      </w:r>
    </w:p>
    <w:p>
      <w:pPr>
        <w:pStyle w:val="BodyText"/>
      </w:pPr>
      <w:r>
        <w:t xml:space="preserve">Additionally, the integration of advanced technologies—such as AI-driven diagnostic tools and robotic surgery systems—requires ongoing training and investment. While Riyadh has made strides in adopting these innovations, disparities exist between public and private healthcare sectors. Surgeons must also navigate the complexities of medical regulations, ethical considerations, and cultural sensitivities when treating patients from diverse backgrounds.</w:t>
      </w:r>
    </w:p>
    <w:bookmarkEnd w:id="23"/>
    <w:bookmarkStart w:id="24" w:name="Xfbf5c330eec7a5a4b640124bab4eae7b72f5ce3"/>
    <w:p>
      <w:pPr>
        <w:pStyle w:val="Heading2"/>
      </w:pPr>
      <w:r>
        <w:t xml:space="preserve">Opportunities for Growth: Vision 2030 and Beyond</w:t>
      </w:r>
    </w:p>
    <w:p>
      <w:pPr>
        <w:pStyle w:val="FirstParagraph"/>
      </w:pPr>
      <w:r>
        <w:t xml:space="preserve">Saudi Arabia's Vision 2030 initiative has positioned healthcare as a priority, with substantial investments in infrastructure, research, and medical tourism. Surgeons in Riyadh are at the forefront of this transformation, leveraging opportunities to innovate and expand their scope of practice. For example, the establishment of specialized surgical centers for orthopedic and oncological care has reduced patient waiting times and improved treatment outcomes.</w:t>
      </w:r>
    </w:p>
    <w:p>
      <w:pPr>
        <w:pStyle w:val="BodyText"/>
      </w:pPr>
      <w:r>
        <w:t xml:space="preserve">Furthermore, the government's emphasis on medical tourism has attracted international patients seeking high-quality surgical procedures at competitive costs. Surgeons in Riyadh are now not only treating local populations but also contributing to the global reputation of Saudi healthcare through excellence in clinical care and research.</w:t>
      </w:r>
    </w:p>
    <w:bookmarkEnd w:id="24"/>
    <w:bookmarkStart w:id="25" w:name="conclusion"/>
    <w:p>
      <w:pPr>
        <w:pStyle w:val="Heading2"/>
      </w:pPr>
      <w:r>
        <w:t xml:space="preserve">Conclusion</w:t>
      </w:r>
    </w:p>
    <w:p>
      <w:pPr>
        <w:pStyle w:val="FirstParagraph"/>
      </w:pPr>
      <w:r>
        <w:t xml:space="preserve">In conclusion, Surgeons in Riyadh, Saudi Arabia, play a pivotal role in the nation's healthcare landscape. Their contributions span clinical practice, education, research, and public health advocacy, all of which align with the strategic goals of Vision 2030. As Riyadh continues to evolve into a global medical destination, Surgeons must adapt to emerging challenges while capitalizing on opportunities for innovation and collaboration. By prioritizing excellence in training and patient care, they will ensure that Saudi Arabia remains at the forefront of surgical advancements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Surgeons in Saudi Arabia Riyadh</dc:title>
  <dc:creator/>
  <dc:language>en</dc:language>
  <cp:keywords/>
  <dcterms:created xsi:type="dcterms:W3CDTF">2026-07-20T09:22:46Z</dcterms:created>
  <dcterms:modified xsi:type="dcterms:W3CDTF">2026-07-20T09:22:46Z</dcterms:modified>
</cp:coreProperties>
</file>

<file path=docProps/custom.xml><?xml version="1.0" encoding="utf-8"?>
<Properties xmlns="http://schemas.openxmlformats.org/officeDocument/2006/custom-properties" xmlns:vt="http://schemas.openxmlformats.org/officeDocument/2006/docPropsVTypes"/>
</file>