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b06913eca33f945692cdc45e17f27124070f0b"/>
    <w:p>
      <w:pPr>
        <w:pStyle w:val="Heading1"/>
      </w:pPr>
      <w:r>
        <w:t xml:space="preserve">Abstract Academic Document: The Role and Significance of the Surgeon in Spain, Valencia</w:t>
      </w:r>
    </w:p>
    <w:p>
      <w:pPr>
        <w:pStyle w:val="FirstParagraph"/>
      </w:pPr>
      <w:r>
        <w:rPr>
          <w:bCs/>
          <w:b/>
        </w:rPr>
        <w:t xml:space="preserve">Abstract:</w:t>
      </w:r>
    </w:p>
    <w:p>
      <w:pPr>
        <w:pStyle w:val="BodyText"/>
      </w:pPr>
      <w:r>
        <w:t xml:space="preserve">The profession of the surgeon holds a pivotal role within the healthcare landscape of Spain, particularly in regions like Valencia, where medical infrastructure, cultural context, and demographic needs intersect to shape clinical practice. This academic abstract explores the multifaceted responsibilities of surgeons operating within Spain’s Valencia region, emphasizing their contributions to public health systems, advancements in surgical techniques, and the challenges they face in a rapidly evolving medical environment. The document also delves into the unique socio-cultural dynamics of Valencia that influence surgeon-patient interactions, as well as the educational and professional pathways that prepare individuals for this critical role.</w:t>
      </w:r>
    </w:p>
    <w:bookmarkStart w:id="20" w:name="Xda24707c1414f849c4355b59a2c7f7acf5b3760"/>
    <w:p>
      <w:pPr>
        <w:pStyle w:val="Heading2"/>
      </w:pPr>
      <w:r>
        <w:t xml:space="preserve">The Surgeon’s Role in Spain’s Valencia Healthcare System</w:t>
      </w:r>
    </w:p>
    <w:p>
      <w:pPr>
        <w:pStyle w:val="FirstParagraph"/>
      </w:pPr>
      <w:r>
        <w:t xml:space="preserve">In Spain, surgeons are integral to both public and private healthcare systems, with Valencia being a region characterized by a robust network of hospitals, research institutions, and medical education programs. The surgeon in Valencia must navigate a dual responsibility: providing high-quality surgical care to an increasingly aging population while contributing to the academic and research missions of local universities such as the Universidad de Valencia. Hospitals like the Hospital Clínico Universitario de Valencia serve as hubs for complex procedures, from orthopedic surgeries to minimally invasive techniques, reflecting the region’s commitment to medical innovation.</w:t>
      </w:r>
    </w:p>
    <w:p>
      <w:pPr>
        <w:pStyle w:val="BodyText"/>
      </w:pPr>
      <w:r>
        <w:t xml:space="preserve">The surgeon in Valencia must also address public health challenges unique to the region, including rising obesity rates and cardiovascular diseases. This necessitates a multidisciplinary approach, where surgeons collaborate with cardiologists, nutritionists, and primary care physicians to deliver holistic patient care. Furthermore, the integration of telemedicine and digital health tools has become essential for managing patient flow in Valencia’s urban centers like Valencia City.</w:t>
      </w:r>
    </w:p>
    <w:bookmarkEnd w:id="20"/>
    <w:bookmarkStart w:id="21" w:name="Xff192666c193b52a10747c17461ab166bcedf40"/>
    <w:p>
      <w:pPr>
        <w:pStyle w:val="Heading2"/>
      </w:pPr>
      <w:r>
        <w:t xml:space="preserve">Educational Foundations and Professional Development</w:t>
      </w:r>
    </w:p>
    <w:p>
      <w:pPr>
        <w:pStyle w:val="FirstParagraph"/>
      </w:pPr>
      <w:r>
        <w:t xml:space="preserve">Becoming a surgeon in Spain requires rigorous training that begins with a five-year medical degree from an officially accredited institution, such as the Universidad de Valencia or the Universidad Politécnica de Valencia. Following this, aspiring surgeons must complete a residency program (especialidad médica) in surgery, which typically lasts between four to six years. This period is crucial for mastering both general and specialized surgical techniques, including urology, neurosurgery, and oncological procedures.</w:t>
      </w:r>
    </w:p>
    <w:p>
      <w:pPr>
        <w:pStyle w:val="BodyText"/>
      </w:pPr>
      <w:r>
        <w:t xml:space="preserve">Valencia’s medical schools are renowned for their emphasis on practical training through clinical rotations at regional hospitals. Institutions like the Hospital General Universitario de Valencia provide residents with exposure to a wide range of cases, fostering expertise in both routine and complex surgeries. Additionally, continuous professional development (CPD) is mandated by the Colegio Oficial de Médicos de la Comunidad Valenciana, ensuring surgeons remain updated on global advancements in surgical practices.</w:t>
      </w:r>
    </w:p>
    <w:bookmarkEnd w:id="21"/>
    <w:bookmarkStart w:id="22" w:name="X2984eb35a1733f496835a0490e6f8a8e5d65edd"/>
    <w:p>
      <w:pPr>
        <w:pStyle w:val="Heading2"/>
      </w:pPr>
      <w:r>
        <w:t xml:space="preserve">Technological Advancements and Research Contributions</w:t>
      </w:r>
    </w:p>
    <w:p>
      <w:pPr>
        <w:pStyle w:val="FirstParagraph"/>
      </w:pPr>
      <w:r>
        <w:t xml:space="preserve">The surgeon in Spain’s Valencia region is at the forefront of adopting cutting-edge technologies. Robotics-assisted surgery, such as the da Vinci Surgical System, has gained prominence in institutions like the Hospital de la Santa Creu i Sant Pau in Valencia. These innovations reduce recovery times and improve precision, aligning with Valencia’s broader goals of modernizing healthcare services.</w:t>
      </w:r>
    </w:p>
    <w:p>
      <w:pPr>
        <w:pStyle w:val="BodyText"/>
      </w:pPr>
      <w:r>
        <w:t xml:space="preserve">Research is another cornerstone of the surgeon’s role. Valencia hosts several research initiatives focused on surgical oncology, regenerative medicine, and bioengineering. Collaborations between surgeons at the Universidad de Valencia and biomedical engineers have led to breakthroughs in tissue engineering and 3D-printed prosthetics, positioning the region as a leader in medical innovation within Spain.</w:t>
      </w:r>
    </w:p>
    <w:bookmarkEnd w:id="22"/>
    <w:bookmarkStart w:id="23" w:name="X347e4e258c6b471eb30067e079b953e5ecdceb7"/>
    <w:p>
      <w:pPr>
        <w:pStyle w:val="Heading2"/>
      </w:pPr>
      <w:r>
        <w:t xml:space="preserve">Cultural and Social Dynamics Influencing Surgical Practice</w:t>
      </w:r>
    </w:p>
    <w:p>
      <w:pPr>
        <w:pStyle w:val="FirstParagraph"/>
      </w:pPr>
      <w:r>
        <w:t xml:space="preserve">The cultural fabric of Valencia significantly influences surgical practice. The Valencian people’s emphasis on community and family often results in extended decision-making processes involving multiple family members during critical health decisions. Surgeons must navigate these dynamics while adhering to ethical guidelines and ensuring informed consent.</w:t>
      </w:r>
    </w:p>
    <w:p>
      <w:pPr>
        <w:pStyle w:val="BodyText"/>
      </w:pPr>
      <w:r>
        <w:t xml:space="preserve">Additionally, the region’s Mediterranean climate and lifestyle contribute to a higher prevalence of conditions like diabetes and skin cancers, which require tailored surgical approaches. Surgeons in Valencia must also address disparities in access to care between urban and rural areas, leveraging mobile surgical units or teleconsultations to bridge this gap.</w:t>
      </w:r>
    </w:p>
    <w:bookmarkEnd w:id="23"/>
    <w:bookmarkStart w:id="24" w:name="Xa01b3d90e47b203a41e979e0e42d0e43c8be87c"/>
    <w:p>
      <w:pPr>
        <w:pStyle w:val="Heading2"/>
      </w:pPr>
      <w:r>
        <w:t xml:space="preserve">Challenges Facing Surgeons in Spain, Valencia</w:t>
      </w:r>
    </w:p>
    <w:p>
      <w:pPr>
        <w:pStyle w:val="FirstParagraph"/>
      </w:pPr>
      <w:r>
        <w:t xml:space="preserve">Despite their critical role, surgeons in Valencia face several challenges. These include long working hours due to high patient volumes, the pressure to balance clinical duties with academic responsibilities, and the need for ongoing investment in surgical equipment and training. The shortage of specialized surgeons in certain fields (e.g., pediatric surgery) also poses a challenge, necessitating recruitment strategies that attract talent from other regions of Spain or abroad.</w:t>
      </w:r>
    </w:p>
    <w:p>
      <w:pPr>
        <w:pStyle w:val="BodyText"/>
      </w:pPr>
      <w:r>
        <w:t xml:space="preserve">Moreover, the economic constraints of Spain’s public healthcare system occasionally limit access to advanced treatments. Surgeons must often advocate for resources and funding while maintaining high standards of care. The integration of AI-driven diagnostic tools and predictive analytics is being explored as a potential solution to optimize resource allocation and improve patient outcomes.</w:t>
      </w:r>
    </w:p>
    <w:bookmarkEnd w:id="24"/>
    <w:bookmarkStart w:id="25" w:name="future-prospects-and-conclusion"/>
    <w:p>
      <w:pPr>
        <w:pStyle w:val="Heading2"/>
      </w:pPr>
      <w:r>
        <w:t xml:space="preserve">Future Prospects and Conclusion</w:t>
      </w:r>
    </w:p>
    <w:p>
      <w:pPr>
        <w:pStyle w:val="FirstParagraph"/>
      </w:pPr>
      <w:r>
        <w:t xml:space="preserve">The future of the surgeon in Spain’s Valencia region hinges on addressing these challenges through policy reforms, enhanced funding for medical research, and fostering international collaborations. The region’s commitment to innovation ensures that surgeons will continue to play a vital role in advancing medical science while serving the diverse needs of Valencian society.</w:t>
      </w:r>
    </w:p>
    <w:p>
      <w:pPr>
        <w:pStyle w:val="BodyText"/>
      </w:pPr>
      <w:r>
        <w:t xml:space="preserve">In conclusion, the surgeon in Spain’s Valencia is not merely a practitioner but a key stakeholder in shaping public health policies, driving technological progress, and adapting to cultural and social nuances. Their contributions underscore the importance of investing in medical education and infrastructure to sustain high-quality surgical care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Spain Valencia</dc:title>
  <dc:creator/>
  <dc:language>en</dc:language>
  <cp:keywords/>
  <dcterms:created xsi:type="dcterms:W3CDTF">2026-07-19T21:49:09Z</dcterms:created>
  <dcterms:modified xsi:type="dcterms:W3CDTF">2026-07-19T21:49:09Z</dcterms:modified>
</cp:coreProperties>
</file>

<file path=docProps/custom.xml><?xml version="1.0" encoding="utf-8"?>
<Properties xmlns="http://schemas.openxmlformats.org/officeDocument/2006/custom-properties" xmlns:vt="http://schemas.openxmlformats.org/officeDocument/2006/docPropsVTypes"/>
</file>