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5f7bac972754ed4d4d32b1489f7f4e4382ef35e"/>
    <w:p>
      <w:pPr>
        <w:pStyle w:val="Heading1"/>
      </w:pPr>
      <w:r>
        <w:t xml:space="preserve">Abstract Academic Document on the Role of a Surgeon in the United Arab Emirates Abu Dhabi</w:t>
      </w:r>
    </w:p>
    <w:p>
      <w:pPr>
        <w:pStyle w:val="FirstParagraph"/>
      </w:pPr>
      <w:r>
        <w:t xml:space="preserve">The role of a surgeon in the context of the United Arab Emirates (UAE), specifically in Abu Dhabi, is pivotal to understanding the evolving landscape of healthcare delivery, medical innovation, and professional development within one of the most rapidly modernizing regions in the Gulf. This academic abstract explores the multifaceted responsibilities, challenges, and opportunities faced by surgeons operating in Abu Dhabi’s healthcare ecosystem. It emphasizes how surgical practice in this region is shaped by a unique interplay of cultural values, technological advancements, and international collaboration. The document also evaluates the significance of training frameworks, regulatory standards, and policy initiatives that define the profession in a high-growth environment like Abu Dhabi.</w:t>
      </w:r>
    </w:p>
    <w:bookmarkStart w:id="20" w:name="Xbbe2d45a1202c3d5787b2f7b3796f16d286a4ca"/>
    <w:p>
      <w:pPr>
        <w:pStyle w:val="Heading2"/>
      </w:pPr>
      <w:r>
        <w:t xml:space="preserve">The Surgeon as a Pillar of Healthcare in Abu Dhabi</w:t>
      </w:r>
    </w:p>
    <w:p>
      <w:pPr>
        <w:pStyle w:val="FirstParagraph"/>
      </w:pPr>
      <w:r>
        <w:t xml:space="preserve">In the United Arab Emirates, particularly in Abu Dhabi, surgeons are not only medical practitioners but also key stakeholders in public health. The UAE’s vision to become a global hub for healthcare and innovation has positioned Abu Dhabi as a leader in medical excellence. Surgeons here play a critical role in addressing both routine and complex surgical needs, ranging from trauma care to specialized procedures such as robotic surgery, organ transplantation, and minimally invasive techniques. The demand for skilled surgeons is driven by the UAE’s growing population, rising life expectancy, and increasing prevalence of non-communicable diseases.</w:t>
      </w:r>
    </w:p>
    <w:p>
      <w:pPr>
        <w:pStyle w:val="BodyText"/>
      </w:pPr>
      <w:r>
        <w:t xml:space="preserve">Abu Dhabi’s healthcare infrastructure is among the most advanced in the Middle East, with institutions like Sheikh Khalifa Medical City (SKMC) and the Al Jalila Foundation at the forefront of research and clinical care. Surgeons in this region must navigate a dual focus: delivering world-class patient outcomes while aligning with national goals such as Abu Dhabi’s Vision 2030, which emphasizes healthcare accessibility, quality, and sustainability.</w:t>
      </w:r>
    </w:p>
    <w:bookmarkEnd w:id="20"/>
    <w:bookmarkStart w:id="21" w:name="Xeec4d201425f1d6ecb32878d33cb160f51f59b2"/>
    <w:p>
      <w:pPr>
        <w:pStyle w:val="Heading2"/>
      </w:pPr>
      <w:r>
        <w:t xml:space="preserve">Training and Certification for Surgeons in the UAE</w:t>
      </w:r>
    </w:p>
    <w:p>
      <w:pPr>
        <w:pStyle w:val="FirstParagraph"/>
      </w:pPr>
      <w:r>
        <w:t xml:space="preserve">The academic qualifications required to become a surgeon in Abu Dhabi are rigorous. Prospective surgeons must complete a medical degree (MBBS or equivalent) followed by specialized surgical residency programs, often involving international training partnerships. The UAE has established stringent regulatory frameworks through the Dubai Health Authority (DHA) and the Abu Dhabi Health Services Company (SEHA), ensuring that all practicing surgeons meet global standards of competency and ethics.</w:t>
      </w:r>
    </w:p>
    <w:p>
      <w:pPr>
        <w:pStyle w:val="BodyText"/>
      </w:pPr>
      <w:r>
        <w:t xml:space="preserve">In addition to formal education, continuous professional development (CPD) is mandatory. Surgeons in Abu Dhabi are required to engage in lifelong learning, attending conferences, workshops, and advanced training programs both locally and internationally. This commitment ensures that medical practitioners remain abreast of innovations such as artificial intelligence in surgery or 3D-printed implants.</w:t>
      </w:r>
    </w:p>
    <w:bookmarkEnd w:id="21"/>
    <w:bookmarkStart w:id="22" w:name="challenges-facing-surgeons-in-the-uae"/>
    <w:p>
      <w:pPr>
        <w:pStyle w:val="Heading2"/>
      </w:pPr>
      <w:r>
        <w:t xml:space="preserve">Challenges Facing Surgeons in the UAE</w:t>
      </w:r>
    </w:p>
    <w:p>
      <w:pPr>
        <w:numPr>
          <w:ilvl w:val="0"/>
          <w:numId w:val="1001"/>
        </w:numPr>
        <w:pStyle w:val="Compact"/>
      </w:pPr>
      <w:r>
        <w:rPr>
          <w:bCs/>
          <w:b/>
        </w:rPr>
        <w:t xml:space="preserve">Workload and Resource Allocation:</w:t>
      </w:r>
      <w:r>
        <w:t xml:space="preserve"> </w:t>
      </w:r>
      <w:r>
        <w:t xml:space="preserve">The rapid expansion of healthcare facilities in Abu Dhabi has led to a surge in patient volume, placing significant pressure on surgeons. Balancing clinical work with research and teaching responsibilities is a common challenge.</w:t>
      </w:r>
    </w:p>
    <w:p>
      <w:pPr>
        <w:numPr>
          <w:ilvl w:val="0"/>
          <w:numId w:val="1001"/>
        </w:numPr>
        <w:pStyle w:val="Compact"/>
      </w:pPr>
      <w:r>
        <w:rPr>
          <w:bCs/>
          <w:b/>
        </w:rPr>
        <w:t xml:space="preserve">Cultural Sensitivity:</w:t>
      </w:r>
      <w:r>
        <w:t xml:space="preserve"> </w:t>
      </w:r>
      <w:r>
        <w:t xml:space="preserve">Surgeons must navigate cultural norms and expectations, particularly in cases involving religious beliefs or family dynamics that influence medical decisions.</w:t>
      </w:r>
    </w:p>
    <w:p>
      <w:pPr>
        <w:numPr>
          <w:ilvl w:val="0"/>
          <w:numId w:val="1001"/>
        </w:numPr>
        <w:pStyle w:val="Compact"/>
      </w:pPr>
      <w:r>
        <w:rPr>
          <w:bCs/>
          <w:b/>
        </w:rPr>
        <w:t xml:space="preserve">Technological Integration:</w:t>
      </w:r>
      <w:r>
        <w:t xml:space="preserve"> </w:t>
      </w:r>
      <w:r>
        <w:t xml:space="preserve">While Abu Dhabi boasts cutting-edge technology, the adoption of new tools and techniques requires ongoing training and investment in infrastructure.</w:t>
      </w:r>
    </w:p>
    <w:bookmarkEnd w:id="22"/>
    <w:bookmarkStart w:id="23" w:name="Xa610d6f174ff7835f057f0eb52719b8751932b4"/>
    <w:p>
      <w:pPr>
        <w:pStyle w:val="Heading2"/>
      </w:pPr>
      <w:r>
        <w:t xml:space="preserve">The Surgeon’s Role in Public Health Policy</w:t>
      </w:r>
    </w:p>
    <w:p>
      <w:pPr>
        <w:pStyle w:val="FirstParagraph"/>
      </w:pPr>
      <w:r>
        <w:t xml:space="preserve">Surgeons in Abu Dhabi are integral to shaping public health strategies. For instance, initiatives like the UAE National Health Strategy (2017–2021) prioritize reducing preventable diseases and improving surgical access across all demographics. Surgeons collaborate with policymakers to ensure that surgical services are equitable, affordable, and aligned with national health priorities.</w:t>
      </w:r>
    </w:p>
    <w:p>
      <w:pPr>
        <w:pStyle w:val="BodyText"/>
      </w:pPr>
      <w:r>
        <w:t xml:space="preserve">Additionally, surgeons contribute to emergency preparedness planning, particularly in the context of natural disasters or pandemics. Abu Dhabi’s healthcare system has demonstrated resilience through its robust infection control protocols and surge capacity planning during global health crises like the COVID-19 pandemic.</w:t>
      </w:r>
    </w:p>
    <w:bookmarkEnd w:id="23"/>
    <w:bookmarkStart w:id="24" w:name="X814a22fd1ad91c3e65db097c2d57a8ff4e8d8f5"/>
    <w:p>
      <w:pPr>
        <w:pStyle w:val="Heading2"/>
      </w:pPr>
      <w:r>
        <w:t xml:space="preserve">Future Prospects for Surgeons in Abu Dhabi</w:t>
      </w:r>
    </w:p>
    <w:p>
      <w:pPr>
        <w:pStyle w:val="FirstParagraph"/>
      </w:pPr>
      <w:r>
        <w:t xml:space="preserve">The future of surgical practice in Abu Dhabi is poised for transformative growth. The UAE’s strategic investments in medical tourism, telemedicine, and AI-driven diagnostics will create new opportunities for surgeons to innovate and expand their scope of work. For example, the establishment of the Mohamed bin Zayed University of Artificial Intelligence (MBZUAI) highlights Abu Dhabi’s commitment to integrating technology with healthcare delivery.</w:t>
      </w:r>
    </w:p>
    <w:p>
      <w:pPr>
        <w:pStyle w:val="BodyText"/>
      </w:pPr>
      <w:r>
        <w:t xml:space="preserve">Furthermore, the UAE government has launched initiatives to attract international medical talent while fostering local expertise. Programs such as the Abu Dhabi Medical and Health Sciences University are cultivating a new generation of surgeons equipped with interdisciplinary skills in both traditional and emerging fields.</w:t>
      </w:r>
    </w:p>
    <w:bookmarkEnd w:id="24"/>
    <w:bookmarkStart w:id="25" w:name="conclusion"/>
    <w:p>
      <w:pPr>
        <w:pStyle w:val="Heading2"/>
      </w:pPr>
      <w:r>
        <w:t xml:space="preserve">Conclusion</w:t>
      </w:r>
    </w:p>
    <w:p>
      <w:pPr>
        <w:pStyle w:val="FirstParagraph"/>
      </w:pPr>
      <w:r>
        <w:t xml:space="preserve">In summary, the role of a surgeon in the United Arab Emirates’ Abu Dhabi is defined by a unique confluence of excellence, innovation, and responsibility. As one of the UAE’s leading cities for medical advancement, Abu Dhabi provides surgeons with unparalleled opportunities to contribute to global healthcare while addressing local challenges. The academic exploration of this profession underscores its critical importance in achieving the region’s vision for a healthier, more sustainable future.</w:t>
      </w:r>
    </w:p>
    <w:p>
      <w:pPr>
        <w:pStyle w:val="BodyText"/>
      </w:pPr>
      <w:r>
        <w:t xml:space="preserve">This abstract academic document serves as a comprehensive overview of the surgeon’s role within the healthcare framework of the United Arab Emirates Abu Dhabi. It is intended for academic, policy-making, and professional audiences seeking to understand the dynamic interplay between surgical practice and regional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the United Arab Emirates Abu Dhabi</dc:title>
  <dc:creator/>
  <dc:language>en</dc:language>
  <cp:keywords/>
  <dcterms:created xsi:type="dcterms:W3CDTF">2026-07-23T09:47:16Z</dcterms:created>
  <dcterms:modified xsi:type="dcterms:W3CDTF">2026-07-23T09:47:16Z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