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Surgeon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98cde060c897d3ef5f3cf19f298d739a66de668"/>
    <w:p>
      <w:pPr>
        <w:pStyle w:val="Heading1"/>
      </w:pPr>
      <w:r>
        <w:t xml:space="preserve">Abstract Academic: The Role of Surgeons in the United Arab Emirates (Dubai)</w:t>
      </w:r>
    </w:p>
    <w:p>
      <w:pPr>
        <w:pStyle w:val="FirstParagraph"/>
      </w:pPr>
      <w:r>
        <w:t xml:space="preserve">The role of surgeons in the United Arab Emirates, particularly within the dynamic healthcare landscape of Dubai, is a critical area of academic inquiry. As one of the most advanced and rapidly evolving cities globally, Dubai has positioned itself as a hub for medical innovation and excellence. This abstract academic document explores the multifaceted responsibilities, challenges, and opportunities faced by surgeons in this region. It emphasizes how surgical practice in Dubai reflects the intersection of tradition, modernity, and global healthcare standards.</w:t>
      </w:r>
    </w:p>
    <w:bookmarkStart w:id="20" w:name="X76a4b67b8725eb672b68baf88b03929c6d9fc1f"/>
    <w:p>
      <w:pPr>
        <w:pStyle w:val="Heading2"/>
      </w:pPr>
      <w:r>
        <w:t xml:space="preserve">Contextualizing Surgeons in Dubai's Healthcare Ecosystem</w:t>
      </w:r>
    </w:p>
    <w:p>
      <w:pPr>
        <w:pStyle w:val="FirstParagraph"/>
      </w:pPr>
      <w:r>
        <w:t xml:space="preserve">Dubai’s healthcare system is characterized by a blend of cutting-edge technology, international collaboration, and a commitment to patient-centric care. Surgeons operating within this environment must navigate the unique demands of a multicultural population, advanced medical infrastructure, and stringent regulatory frameworks. The United Arab Emirates’ (UAE) Ministry of Health and Prevention has implemented policies that ensure high standards in surgical education, training, and practice. This context underscores the significance of surgeons as pivotal figures in Dubai’s quest to become a global medical tourism destination.</w:t>
      </w:r>
    </w:p>
    <w:p>
      <w:pPr>
        <w:pStyle w:val="BodyText"/>
      </w:pPr>
      <w:r>
        <w:t xml:space="preserve">The abstract academic analysis reveals that surgeons in Dubai are not only clinical practitioners but also innovators who contribute to the development of new surgical techniques, research initiatives, and healthcare policies. Their work is deeply intertwined with the UAE’s vision of becoming a leader in medical science by 2030. This includes leveraging artificial intelligence (AI), robotic surgery, and telemedicine to enhance precision and accessibility in surgical interventions.</w:t>
      </w:r>
    </w:p>
    <w:bookmarkEnd w:id="20"/>
    <w:bookmarkStart w:id="21" w:name="X8fc71daae55987dfa14198c48290e91a6328acb"/>
    <w:p>
      <w:pPr>
        <w:pStyle w:val="Heading2"/>
      </w:pPr>
      <w:r>
        <w:t xml:space="preserve">Education and Training of Surgeons in Dubai</w:t>
      </w:r>
    </w:p>
    <w:p>
      <w:pPr>
        <w:pStyle w:val="FirstParagraph"/>
      </w:pPr>
      <w:r>
        <w:t xml:space="preserve">The academic journey of a surgeon in the United Arab Emirates is rigorous, requiring extensive formal education, clinical training, and continuous professional development. Surgical trainees must complete medical school followed by specialized residency programs accredited by the UAE’s licensing bodies. Institutions such as Dubai University Health Sciences Center (DUHSC) and partnerships with international medical schools play a vital role in shaping the next generation of surgeons.</w:t>
      </w:r>
    </w:p>
    <w:p>
      <w:pPr>
        <w:pStyle w:val="BodyText"/>
      </w:pPr>
      <w:r>
        <w:t xml:space="preserve">In particular, Dubai’s healthcare system emphasizes interdisciplinary collaboration, requiring surgeons to work alongside specialists in fields like radiology, anesthesiology, and rehabilitation medicine. The abstract academic framework highlights how this collaborative approach ensures comprehensive patient care and fosters innovation in surgical outcomes. Additionally, the integration of simulation-based training and virtual reality (VR) technology has become a cornerstone of surgeon education in Dubai.</w:t>
      </w:r>
    </w:p>
    <w:bookmarkEnd w:id="21"/>
    <w:bookmarkStart w:id="22" w:name="X48616436b6d630d5e404a1d744281f4aab2fb20"/>
    <w:p>
      <w:pPr>
        <w:pStyle w:val="Heading2"/>
      </w:pPr>
      <w:r>
        <w:t xml:space="preserve">Challenges Facing Surgeons in the United Arab Emirates</w:t>
      </w:r>
    </w:p>
    <w:p>
      <w:pPr>
        <w:pStyle w:val="FirstParagraph"/>
      </w:pPr>
      <w:r>
        <w:t xml:space="preserve">Despite Dubai’s advanced healthcare infrastructure, surgeons face several challenges unique to this region. One significant issue is the rapid growth of the population and its associated demand for surgical services. The United Arab Emirates’ demographic shift, characterized by a large expatriate workforce, necessitates culturally sensitive care that accommodates diverse patient needs.</w:t>
      </w:r>
    </w:p>
    <w:p>
      <w:pPr>
        <w:pStyle w:val="BodyText"/>
      </w:pPr>
      <w:r>
        <w:t xml:space="preserve">Another challenge is the need to balance traditional medical practices with cutting-edge technological advancements. Surgeons must remain abreast of innovations while ensuring equitable access to advanced procedures. The abstract academic document also addresses ethical dilemmas, such as the allocation of resources in a resource-rich yet competitive healthcare market. For example, Dubai’s focus on medical tourism requires surgeons to maintain high standards while catering to both local and international patients.</w:t>
      </w:r>
    </w:p>
    <w:bookmarkEnd w:id="22"/>
    <w:bookmarkStart w:id="23" w:name="technological-integration-and-innovation"/>
    <w:p>
      <w:pPr>
        <w:pStyle w:val="Heading2"/>
      </w:pPr>
      <w:r>
        <w:t xml:space="preserve">Technological Integration and Innovation</w:t>
      </w:r>
    </w:p>
    <w:p>
      <w:pPr>
        <w:pStyle w:val="FirstParagraph"/>
      </w:pPr>
      <w:r>
        <w:t xml:space="preserve">The United Arab Emirates has emerged as a pioneer in adopting emerging technologies within surgical practice. In Dubai, hospitals like the Cleveland Clinic Abu Dhabi and Sheikh Khalifa Medical City have invested heavily in robotic-assisted surgery, 3D imaging, and AI-driven diagnostics. These technologies enable surgeons to perform minimally invasive procedures with greater accuracy and reduce postoperative recovery times.</w:t>
      </w:r>
    </w:p>
    <w:p>
      <w:pPr>
        <w:pStyle w:val="BodyText"/>
      </w:pPr>
      <w:r>
        <w:t xml:space="preserve">The abstract academic analysis further explores how Dubai’s strategic location as a global business and tourism hub facilitates collaboration with international surgical research institutions. This synergy has led to breakthroughs in areas such as organ transplantation, oncology, and neurosurgery. Surgeons in the UAE are also actively involved in clinical trials that test new surgical devices and methodologies tailored for diverse patient populations.</w:t>
      </w:r>
    </w:p>
    <w:bookmarkEnd w:id="23"/>
    <w:bookmarkStart w:id="24" w:name="ethical-and-cultural-considerations"/>
    <w:p>
      <w:pPr>
        <w:pStyle w:val="Heading2"/>
      </w:pPr>
      <w:r>
        <w:t xml:space="preserve">Ethical and Cultural Considerations</w:t>
      </w:r>
    </w:p>
    <w:p>
      <w:pPr>
        <w:pStyle w:val="FirstParagraph"/>
      </w:pPr>
      <w:r>
        <w:t xml:space="preserve">Dubai’s multicultural society presents unique ethical challenges for surgeons. The abstract academic document emphasizes the importance of respecting cultural norms while upholding universal medical ethics. For instance, consent protocols must account for linguistic diversity and varying patient expectations. Surgeons are also tasked with navigating religious customs that may influence treatment decisions, such as restrictions on blood transfusions in certain communities.</w:t>
      </w:r>
    </w:p>
    <w:p>
      <w:pPr>
        <w:pStyle w:val="BodyText"/>
      </w:pPr>
      <w:r>
        <w:t xml:space="preserve">Moreover, the rapid expansion of Dubai’s private healthcare sector has raised questions about the regulation of surgical practices and cost transparency. The United Arab Emirates government has introduced frameworks to ensure accountability and prevent malpractice, but ongoing vigilance is required to maintain public trust in the surgical profession.</w:t>
      </w:r>
    </w:p>
    <w:bookmarkEnd w:id="24"/>
    <w:bookmarkStart w:id="25" w:name="Xb6e06515d0173bfd96d7b69ce8586d779f54a24"/>
    <w:p>
      <w:pPr>
        <w:pStyle w:val="Heading2"/>
      </w:pPr>
      <w:r>
        <w:t xml:space="preserve">The Future of Surgeons in the United Arab Emirates</w:t>
      </w:r>
    </w:p>
    <w:p>
      <w:pPr>
        <w:pStyle w:val="FirstParagraph"/>
      </w:pPr>
      <w:r>
        <w:t xml:space="preserve">Looking ahead, the role of surgeons in Dubai will be shaped by emerging trends such as personalized medicine, regenerative therapies, and AI-driven predictive analytics. The United Arab Emirates’ national strategy for healthcare innovation is expected to further elevate the status of surgeons as leaders in research and development.</w:t>
      </w:r>
    </w:p>
    <w:p>
      <w:pPr>
        <w:pStyle w:val="BodyText"/>
      </w:pPr>
      <w:r>
        <w:t xml:space="preserve">The abstract academic document concludes that the success of Dubai’s healthcare system hinges on the continued growth and support of its surgical community. Surgeons will remain at the forefront of transforming patient care, driving technological advancements, and ensuring that Dubai fulfills its aspirations as a global medical leader. This analysis underscores the critical interplay between individual expertise, institutional support, and policy-making in shaping the future of surgical practice in the United Arab Emirates.</w:t>
      </w:r>
    </w:p>
    <w:bookmarkEnd w:id="25"/>
    <w:bookmarkStart w:id="26" w:name="conclusion"/>
    <w:p>
      <w:pPr>
        <w:pStyle w:val="Heading2"/>
      </w:pPr>
      <w:r>
        <w:t xml:space="preserve">Conclusion</w:t>
      </w:r>
    </w:p>
    <w:p>
      <w:pPr>
        <w:pStyle w:val="FirstParagraph"/>
      </w:pPr>
      <w:r>
        <w:t xml:space="preserve">In summary, this abstract academic document provides a comprehensive overview of surgeons’ roles within the United Arab Emirates’ healthcare landscape. It highlights their contributions to medical innovation, challenges posed by a dynamic environment, and the importance of ethical and technological integration in Dubai. As the city continues to evolve into a global healthcare destination, surgeons will remain indispensable in delivering high-quality care that aligns with both local needs and international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Surgeon in United Arab Emirates Dubai</dc:title>
  <dc:creator/>
  <dc:language>en</dc:language>
  <cp:keywords/>
  <dcterms:created xsi:type="dcterms:W3CDTF">2026-07-21T02:50:58Z</dcterms:created>
  <dcterms:modified xsi:type="dcterms:W3CDTF">2026-07-21T02:50:58Z</dcterms:modified>
</cp:coreProperties>
</file>

<file path=docProps/custom.xml><?xml version="1.0" encoding="utf-8"?>
<Properties xmlns="http://schemas.openxmlformats.org/officeDocument/2006/custom-properties" xmlns:vt="http://schemas.openxmlformats.org/officeDocument/2006/docPropsVTypes"/>
</file>