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Surgeon</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London</w:t>
      </w:r>
    </w:p>
    <w:p>
      <w:pPr>
        <w:pStyle w:val="FirstParagraph"/>
      </w:pPr>
      <w:r>
        <w:t xml:space="preserve">```html</w:t>
      </w:r>
    </w:p>
    <w:bookmarkStart w:id="28" w:name="Xdc9c0f522b60af5912fec07adc777b586a0eb5a"/>
    <w:p>
      <w:pPr>
        <w:pStyle w:val="Heading1"/>
      </w:pPr>
      <w:r>
        <w:t xml:space="preserve">Abstract Academic Document: The Role of Surgeon in the United Kingdom London</w:t>
      </w:r>
    </w:p>
    <w:p>
      <w:pPr>
        <w:pStyle w:val="FirstParagraph"/>
      </w:pPr>
      <w:r>
        <w:t xml:space="preserve">The profession of a surgeon within the healthcare landscape of the United Kingdom, particularly in London, represents a confluence of advanced medical expertise, cultural diversity, and institutional complexity. This abstract academic document explores the multifaceted role of surgeons operating within the National Health Service (NHS) framework in London—a city that serves as a global epicenter for medical innovation and patient care. The analysis emphasizes how the unique socio-economic, demographic, and infrastructural dynamics of London shape the responsibilities, challenges, and opportunities faced by surgeons in this region.</w:t>
      </w:r>
    </w:p>
    <w:bookmarkStart w:id="20" w:name="introduction"/>
    <w:p>
      <w:pPr>
        <w:pStyle w:val="Heading2"/>
      </w:pPr>
      <w:r>
        <w:t xml:space="preserve">1. Introduction</w:t>
      </w:r>
    </w:p>
    <w:p>
      <w:pPr>
        <w:pStyle w:val="FirstParagraph"/>
      </w:pPr>
      <w:r>
        <w:t xml:space="preserve">In the United Kingdom London, surgeons play a pivotal role in addressing public health demands across a densely populated urban environment characterized by high patient volumes, diverse cultural backgrounds, and evolving medical technologies. The NHS, as the primary healthcare provider in the UK, relies on surgeons to deliver specialized care for acute and chronic conditions. London’s status as a global hub for medicine necessitates that surgeons not only adhere to national standards but also engage with international best practices. This document examines the academic and practical dimensions of surgical practice in this context, highlighting its significance within the United Kingdom London medical ecosystem.</w:t>
      </w:r>
    </w:p>
    <w:bookmarkEnd w:id="20"/>
    <w:bookmarkStart w:id="21" w:name="the-surgeons-qualifications-and-training"/>
    <w:p>
      <w:pPr>
        <w:pStyle w:val="Heading2"/>
      </w:pPr>
      <w:r>
        <w:t xml:space="preserve">2. The Surgeon’s Qualifications and Training</w:t>
      </w:r>
    </w:p>
    <w:p>
      <w:pPr>
        <w:pStyle w:val="FirstParagraph"/>
      </w:pPr>
      <w:r>
        <w:t xml:space="preserve">Becoming a surgeon in the United Kingdom requires rigorous education and training. Prospective surgeons must complete an MBBS (Bachelor of Medicine, Bachelor of Surgery) degree from a UK medical school, followed by foundation year training and core surgical training programs accredited by the Royal Colleges of Surgeons. In London, institutions such as King’s College Hospital NHS Foundation Trust and St Bartholomew’s Hospital are renowned for their surgical education programs. These institutions provide surgeons with exposure to cutting-edge research, multidisciplinary collaboration, and high-volume clinical cases that are unique to a city like London.</w:t>
      </w:r>
    </w:p>
    <w:p>
      <w:pPr>
        <w:pStyle w:val="BodyText"/>
      </w:pPr>
      <w:r>
        <w:t xml:space="preserve">The United Kingdom London offers unparalleled opportunities for postgraduate specialization in fields such as cardiothoracic surgery, neurosurgery, and trauma surgery. Surgeons must also maintain continuous professional development (CPD) to stay abreast of advancements in minimally invasive procedures, robotic-assisted surgeries, and patient-centered care models. The integration of technology into surgical practice—such as AI-driven diagnostics and 3D imaging—is increasingly central to the work of surgeons in this region.</w:t>
      </w:r>
    </w:p>
    <w:bookmarkEnd w:id="21"/>
    <w:bookmarkStart w:id="22" w:name="X3e715101ff7e656c57e7daacc08ead646e146ca"/>
    <w:p>
      <w:pPr>
        <w:pStyle w:val="Heading2"/>
      </w:pPr>
      <w:r>
        <w:t xml:space="preserve">3. Clinical Practice in the United Kingdom London</w:t>
      </w:r>
    </w:p>
    <w:p>
      <w:pPr>
        <w:pStyle w:val="FirstParagraph"/>
      </w:pPr>
      <w:r>
        <w:t xml:space="preserve">In London, surgeons operate within a highly competitive and resource-constrained environment. The city’s population, which includes a significant proportion of immigrants and individuals from diverse socio-economic backgrounds, presents unique challenges in terms of health disparities and access to care. Surgeons must navigate complex ethical considerations, such as equitable resource allocation and cultural sensitivity when treating patients with varied medical beliefs.</w:t>
      </w:r>
    </w:p>
    <w:p>
      <w:pPr>
        <w:pStyle w:val="BodyText"/>
      </w:pPr>
      <w:r>
        <w:t xml:space="preserve">The United Kingdom London’s healthcare system places a strong emphasis on evidence-based practice. Surgeons are frequently involved in clinical audits, quality improvement initiatives, and research studies aimed at refining surgical techniques and reducing postoperative complications. For example, the Imperial College Healthcare NHS Trust has pioneered innovations in orthopedic surgery for an aging population—a demographic trend that is particularly pronounced in London.</w:t>
      </w:r>
    </w:p>
    <w:bookmarkEnd w:id="22"/>
    <w:bookmarkStart w:id="23" w:name="Xfcbd46f7dd0ffcb5e7501af97d6337569eb4d31"/>
    <w:p>
      <w:pPr>
        <w:pStyle w:val="Heading2"/>
      </w:pPr>
      <w:r>
        <w:t xml:space="preserve">4. Specialization Areas in United Kingdom London</w:t>
      </w:r>
    </w:p>
    <w:p>
      <w:pPr>
        <w:pStyle w:val="FirstParagraph"/>
      </w:pPr>
      <w:r>
        <w:t xml:space="preserve">The United Kingdom London hosts a wide array of surgical specialties tailored to its urban and industrial needs. Trauma surgeons, for instance, are in high demand due to the city’s role as a center for road accidents and major incidents. Similarly, cardiothoracic surgeons address the high prevalence of heart disease among London’s aging population. The presence of world-class hospitals such as University College Hospital (UCH) and Great Ormond Street Hospital also means that pediatric surgeons play a critical role in treating rare and complex conditions.</w:t>
      </w:r>
    </w:p>
    <w:p>
      <w:pPr>
        <w:pStyle w:val="BodyText"/>
      </w:pPr>
      <w:r>
        <w:t xml:space="preserve">Additionally, London’s status as a global financial and cultural capital has led to an increase in surgical cases related to cosmetic procedures, sports injuries, and elective surgeries. Surgeons here are often at the forefront of adopting new technologies such as robotic-assisted laparoscopic surgery, which is increasingly being integrated into NHS hospitals across the city.</w:t>
      </w:r>
    </w:p>
    <w:bookmarkEnd w:id="23"/>
    <w:bookmarkStart w:id="24" w:name="ethical-and-legal-considerations"/>
    <w:p>
      <w:pPr>
        <w:pStyle w:val="Heading2"/>
      </w:pPr>
      <w:r>
        <w:t xml:space="preserve">5. Ethical and Legal Considerations</w:t>
      </w:r>
    </w:p>
    <w:p>
      <w:pPr>
        <w:pStyle w:val="FirstParagraph"/>
      </w:pPr>
      <w:r>
        <w:t xml:space="preserve">In the United Kingdom London, surgeons must adhere to stringent ethical and legal standards governed by the General Medical Council (GMC) and the NHS Code of Conduct. Issues such as informed consent, patient confidentiality, and end-of-life care are particularly pertinent in a city with a diverse patient population. Surgeons may also encounter challenges related to medical malpractice claims or disputes over treatment protocols.</w:t>
      </w:r>
    </w:p>
    <w:p>
      <w:pPr>
        <w:pStyle w:val="BodyText"/>
      </w:pPr>
      <w:r>
        <w:t xml:space="preserve">The United Kingdom London’s legal framework emphasizes patient autonomy and equity in healthcare delivery. Surgeons are required to balance clinical judgment with the socio-economic realities of their patients, ensuring that care is both effective and accessible. This includes addressing barriers such as language differences, financial constraints, and systemic inequalities in health outcomes.</w:t>
      </w:r>
    </w:p>
    <w:bookmarkEnd w:id="24"/>
    <w:bookmarkStart w:id="25" w:name="research-contributions"/>
    <w:p>
      <w:pPr>
        <w:pStyle w:val="Heading2"/>
      </w:pPr>
      <w:r>
        <w:t xml:space="preserve">6. Research Contributions</w:t>
      </w:r>
    </w:p>
    <w:p>
      <w:pPr>
        <w:pStyle w:val="FirstParagraph"/>
      </w:pPr>
      <w:r>
        <w:t xml:space="preserve">Surgeons in the United Kingdom London are actively engaged in research that drives medical advancements globally. Institutions like the Royal College of Surgeons of England and the London School of Hygiene &amp; Tropical Medicine collaborate on studies ranging from surgical oncology to global health initiatives. For instance, research conducted by surgeons at Charing Cross Hospital has contributed to improving outcomes for patients with rare cancers through precision surgery techniques.</w:t>
      </w:r>
    </w:p>
    <w:p>
      <w:pPr>
        <w:pStyle w:val="BodyText"/>
      </w:pPr>
      <w:r>
        <w:t xml:space="preserve">The United Kingdom London’s academic institutions also provide a platform for surgeons to mentor the next generation of medical professionals. Through residency programs, conferences, and publications in peer-reviewed journals, surgeons in this region influence both national and international surgical practices.</w:t>
      </w:r>
    </w:p>
    <w:bookmarkEnd w:id="25"/>
    <w:bookmarkStart w:id="26" w:name="challenges-and-future-directions"/>
    <w:p>
      <w:pPr>
        <w:pStyle w:val="Heading2"/>
      </w:pPr>
      <w:r>
        <w:t xml:space="preserve">7. Challenges and Future Directions</w:t>
      </w:r>
    </w:p>
    <w:p>
      <w:pPr>
        <w:pStyle w:val="FirstParagraph"/>
      </w:pPr>
      <w:r>
        <w:t xml:space="preserve">Despite its strengths, the role of a surgeon in the United Kingdom London is fraught with challenges. These include rising workloads due to an aging population, budget constraints within the NHS, and the need for continuous adaptation to technological changes. Additionally, surgeons must contend with public health crises such as pandemics or outbreaks that strain healthcare resources.</w:t>
      </w:r>
    </w:p>
    <w:p>
      <w:pPr>
        <w:pStyle w:val="BodyText"/>
      </w:pPr>
      <w:r>
        <w:t xml:space="preserve">The future of surgical practice in London will likely be shaped by advancements in regenerative medicine, telemedicine integration, and personalized treatment plans. Surgeons are expected to play a key role in advocating for policy reforms that ensure equitable access to care while maintaining the highest standards of medical excellence.</w:t>
      </w:r>
    </w:p>
    <w:bookmarkEnd w:id="26"/>
    <w:bookmarkStart w:id="27" w:name="conclusion"/>
    <w:p>
      <w:pPr>
        <w:pStyle w:val="Heading2"/>
      </w:pPr>
      <w:r>
        <w:t xml:space="preserve">8. Conclusion</w:t>
      </w:r>
    </w:p>
    <w:p>
      <w:pPr>
        <w:pStyle w:val="FirstParagraph"/>
      </w:pPr>
      <w:r>
        <w:t xml:space="preserve">In summary, the role of a surgeon within the United Kingdom London is both demanding and dynamic. From clinical practice to research and ethical decision-making, surgeons in this region must navigate a complex interplay of challenges and opportunities. As London continues to grow as a global leader in healthcare innovation, the contributions of surgeons will remain indispensable to advancing public health outcomes. This abstract academic document underscores the critical importance of understanding the surgeon’s role within this unique medical ecosystem.</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Surgeon in the United Kingdom London</dc:title>
  <dc:creator/>
  <dc:language>en</dc:language>
  <cp:keywords/>
  <dcterms:created xsi:type="dcterms:W3CDTF">2026-07-21T03:17:47Z</dcterms:created>
  <dcterms:modified xsi:type="dcterms:W3CDTF">2026-07-21T03:17:47Z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