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c07e16af5872796d4a0d436e619c947ccfefbc7"/>
    <w:p>
      <w:pPr>
        <w:pStyle w:val="Heading1"/>
      </w:pPr>
      <w:r>
        <w:t xml:space="preserve">Abstract Academic Document: The Role of a Surgeon in the United Kingdom, Manchester</w:t>
      </w:r>
    </w:p>
    <w:p>
      <w:pPr>
        <w:pStyle w:val="FirstParagraph"/>
      </w:pPr>
      <w:r>
        <w:t xml:space="preserve">The role of a surgeon within the academic and clinical landscape of the United Kingdom, particularly in Manchester, is multifaceted and integral to both healthcare delivery and medical education. This abstract academic document explores the evolution, responsibilities, challenges, and significance of surgeons operating within Manchester—a city recognized as a global hub for medical innovation and research. The United Kingdom's National Health Service (NHS) places immense reliance on surgeons to address the diverse health needs of its population, with Manchester serving as a critical nexus due to its historical prominence in surgical advancements and contemporary healthcare demands. This analysis underscores the unique contributions of surgeons in Manchester while contextualizing their work within the broader framework of UK healthcare policy and academic institutions.</w:t>
      </w:r>
    </w:p>
    <w:bookmarkStart w:id="20" w:name="the-evolution-of-surgery-in-manchester"/>
    <w:p>
      <w:pPr>
        <w:pStyle w:val="Heading2"/>
      </w:pPr>
      <w:r>
        <w:t xml:space="preserve">The Evolution of Surgery in Manchester</w:t>
      </w:r>
    </w:p>
    <w:p>
      <w:pPr>
        <w:pStyle w:val="FirstParagraph"/>
      </w:pPr>
      <w:r>
        <w:t xml:space="preserve">Manchester has long been synonymous with medical progress, particularly in the field of surgery. The city's rich history dates back to the 19th century, when pioneers such as John Hunter (a notable figure though not associated with Manchester) and later institutions like the University of Manchester laid foundational research for modern surgical practices. The Royal Infirmary of Manchester, established in 1752, became a cornerstone for training surgeons and conducting pioneering procedures. Over time, the integration of academic research with clinical practice has transformed Manchester into a leading center for specialized surgeries, from cardiovascular interventions to orthopedic innovations. Today, surgeons in the United Kingdom's Manchester are not only clinicians but also educators and researchers who contribute to global surgical literature and policy-making.</w:t>
      </w:r>
    </w:p>
    <w:p>
      <w:pPr>
        <w:pStyle w:val="BodyText"/>
      </w:pPr>
      <w:r>
        <w:t xml:space="preserve">The academic environment in Manchester is bolstered by institutions such as The University of Manchester and the University of Salford, which collaborate with NHS Trusts to advance surgical training. These partnerships have fostered a culture where surgeons engage in translational research, ensuring that cutting-edge discoveries are rapidly implemented into clinical care. For instance, advancements in minimally invasive surgery and robotic-assisted procedures have been prominently adopted in Manchester's hospitals due to the region's emphasis on innovation.</w:t>
      </w:r>
    </w:p>
    <w:bookmarkEnd w:id="20"/>
    <w:bookmarkStart w:id="21" w:name="Xfdbdc52c41a65eb17757fd182cb7a1999812133"/>
    <w:p>
      <w:pPr>
        <w:pStyle w:val="Heading2"/>
      </w:pPr>
      <w:r>
        <w:t xml:space="preserve">Responsibilities of Surgeons in the United Kingdom Manchester</w:t>
      </w:r>
    </w:p>
    <w:p>
      <w:pPr>
        <w:pStyle w:val="FirstParagraph"/>
      </w:pPr>
      <w:r>
        <w:t xml:space="preserve">Surgeons operating within the United Kingdom's Manchester are tasked with a broad spectrum of responsibilities, ranging from routine operations to complex, life-saving interventions. Their work is governed by rigorous standards set by the General Medical Council (GMC) and the Royal College of Surgeons (RCS), which ensure adherence to ethical and technical excellence. In Manchester, surgeons often manage high patient volumes due to the city's diverse population—home to over 500,000 residents—and its status as a major economic and cultural center. This necessitates a dual focus on efficiency and precision in surgical outcomes.</w:t>
      </w:r>
    </w:p>
    <w:p>
      <w:pPr>
        <w:pStyle w:val="BodyText"/>
      </w:pPr>
      <w:r>
        <w:t xml:space="preserve">Moreover, surgeons in Manchester play a pivotal role in addressing health disparities within the region. The United Kingdom's healthcare system emphasizes equity, but challenges such as socioeconomic inequalities and higher rates of chronic diseases (e.g., diabetes, cardiovascular conditions) demand tailored surgical approaches. For example, Manchester’s population has historically had elevated rates of obesity and musculoskeletal disorders, prompting surgeons to specialize in bariatric procedures and orthopedic corrections. Additionally, the city's multicultural demographics have necessitated culturally sensitive communication strategies to ensure patient trust and compliance.</w:t>
      </w:r>
    </w:p>
    <w:bookmarkEnd w:id="21"/>
    <w:bookmarkStart w:id="22" w:name="challenges-facing-surgeons-in-manchester"/>
    <w:p>
      <w:pPr>
        <w:pStyle w:val="Heading2"/>
      </w:pPr>
      <w:r>
        <w:t xml:space="preserve">Challenges Facing Surgeons in Manchester</w:t>
      </w:r>
    </w:p>
    <w:p>
      <w:pPr>
        <w:pStyle w:val="FirstParagraph"/>
      </w:pPr>
      <w:r>
        <w:t xml:space="preserve">Despite their critical role, surgeons in the United Kingdom's Manchester encounter numerous challenges that impact both their practice and professional development. One of the most pressing issues is the strain on NHS resources. The UK government has long grappled with funding constraints, leading to longer waiting lists for elective surgeries and increased workloads for medical staff. In Manchester, this has manifested in surgeons managing extended hours and prioritizing urgent cases over routine procedures—a situation that risks burnout and compromises patient care quality.</w:t>
      </w:r>
    </w:p>
    <w:p>
      <w:pPr>
        <w:pStyle w:val="BodyText"/>
      </w:pPr>
      <w:r>
        <w:t xml:space="preserve">Another challenge is the recruitment and retention of skilled surgical professionals. The United Kingdom faces a national shortage of surgeons, exacerbated by an aging workforce and high attrition rates due to stress. Manchester's hospitals are no exception; they compete with other regions for talent, often offering competitive salaries and professional development opportunities to attract top candidates. Furthermore, the integration of new technologies—such as artificial intelligence in surgical planning or virtual reality for training—requires ongoing education, which can be resource-intensive.</w:t>
      </w:r>
    </w:p>
    <w:p>
      <w:pPr>
        <w:pStyle w:val="BodyText"/>
      </w:pPr>
      <w:r>
        <w:t xml:space="preserve">Societal and ethical considerations also shape the work of surgeons in Manchester. Issues such as informed consent, end-of-life care decisions, and resource allocation during public health crises (e.g., the COVID-19 pandemic) require surgeons to navigate complex moral dilemmas. The city's academic institutions play a role in addressing these challenges through ethics seminars and interdisciplinary research focused on equitable healthcare delivery.</w:t>
      </w:r>
    </w:p>
    <w:bookmarkEnd w:id="22"/>
    <w:bookmarkStart w:id="23" w:name="X3abec321df4ce28633816cf8499aea3746da736"/>
    <w:p>
      <w:pPr>
        <w:pStyle w:val="Heading2"/>
      </w:pPr>
      <w:r>
        <w:t xml:space="preserve">The Academic Contribution of Surgeons in Manchester</w:t>
      </w:r>
    </w:p>
    <w:p>
      <w:pPr>
        <w:pStyle w:val="FirstParagraph"/>
      </w:pPr>
      <w:r>
        <w:t xml:space="preserve">Surgeons in the United Kingdom's Manchester are not only clinicians but also educators and researchers whose work influences national and international surgical practices. The city’s academic institutions offer postgraduate training programs, including Master’s and PhD degrees in surgery, which attract students from across the UK and abroad. These programs emphasize both technical skills (e.g., laparoscopic techniques) and leadership in healthcare management.</w:t>
      </w:r>
    </w:p>
    <w:p>
      <w:pPr>
        <w:pStyle w:val="BodyText"/>
      </w:pPr>
      <w:r>
        <w:t xml:space="preserve">Furthermore, surgeons in Manchester contribute to peer-reviewed journals, participate in national conferences (such as those hosted by the Royal College of Surgeons), and lead multidisciplinary teams that integrate surgery with specialties like oncology and radiology. Their research often addresses regional health issues—such as the impact of air pollution on respiratory conditions requiring surgical intervention—or explores innovations in patient recovery protocols.</w:t>
      </w:r>
    </w:p>
    <w:bookmarkEnd w:id="23"/>
    <w:bookmarkStart w:id="24" w:name="X8efedcb8c19d01b32f6e09b0e9a5201e3047afa"/>
    <w:p>
      <w:pPr>
        <w:pStyle w:val="Heading2"/>
      </w:pPr>
      <w:r>
        <w:t xml:space="preserve">Future Directions for Surgeons in Manchester</w:t>
      </w:r>
    </w:p>
    <w:p>
      <w:pPr>
        <w:pStyle w:val="FirstParagraph"/>
      </w:pPr>
      <w:r>
        <w:t xml:space="preserve">The future of surgeons in the United Kingdom's Manchester will be shaped by ongoing technological advancements, evolving healthcare policies, and a growing emphasis on preventive care. The NHS has committed to digital transformation, which includes telemedicine platforms that allow surgeons to consult with patients remotely and monitor postoperative recovery. In Manchester, this could reduce hospital readmissions and improve access for underserved communities.</w:t>
      </w:r>
    </w:p>
    <w:p>
      <w:pPr>
        <w:pStyle w:val="BodyText"/>
      </w:pPr>
      <w:r>
        <w:t xml:space="preserve">Additionally, the rise of personalized medicine may require surgeons to collaborate closely with geneticists and data scientists. For instance, genomic profiling could enable more precise surgical planning for cancer patients, tailoring interventions to individual risk factors. Surgeons in Manchester are well-positioned to lead these developments due to the city's strong academic infrastructure.</w:t>
      </w:r>
    </w:p>
    <w:p>
      <w:pPr>
        <w:pStyle w:val="BodyText"/>
      </w:pPr>
      <w:r>
        <w:t xml:space="preserve">Finally, addressing systemic challenges such as workforce shortages will require sustained investment in training programs and mental health support for medical professionals. The United Kingdom government and local institutions must prioritize initiatives that ensure surgeons can continue their vital work without undue burden, thereby safeguarding the quality of care in Manchester and beyond.</w:t>
      </w:r>
    </w:p>
    <w:bookmarkEnd w:id="24"/>
    <w:bookmarkStart w:id="25" w:name="conclusion"/>
    <w:p>
      <w:pPr>
        <w:pStyle w:val="Heading2"/>
      </w:pPr>
      <w:r>
        <w:t xml:space="preserve">Conclusion</w:t>
      </w:r>
    </w:p>
    <w:p>
      <w:pPr>
        <w:pStyle w:val="FirstParagraph"/>
      </w:pPr>
      <w:r>
        <w:t xml:space="preserve">In conclusion, the role of a surgeon within the United Kingdom's Manchester is both demanding and transformative. Their contributions span clinical excellence, academic research, and community engagement, making them indispensable to the region's healthcare ecosystem. As challenges such as NHS funding constraints and demographic shifts persist, surgeons in Manchester must continue to adapt while upholding their commitment to innovation and equity. By leveraging the city’s academic strengths and fostering collaboration across sectors, surgeons will play a pivotal role in shaping the future of surgery not only in Manchester but for the United Kingdom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the United Kingdom Manchester</dc:title>
  <dc:creator/>
  <dc:language>en</dc:language>
  <cp:keywords/>
  <dcterms:created xsi:type="dcterms:W3CDTF">2026-07-23T06:11:01Z</dcterms:created>
  <dcterms:modified xsi:type="dcterms:W3CDTF">2026-07-23T06:11:01Z</dcterms:modified>
</cp:coreProperties>
</file>

<file path=docProps/custom.xml><?xml version="1.0" encoding="utf-8"?>
<Properties xmlns="http://schemas.openxmlformats.org/officeDocument/2006/custom-properties" xmlns:vt="http://schemas.openxmlformats.org/officeDocument/2006/docPropsVTypes"/>
</file>