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55907751b21a9e8620d1004bdbd30bf60fe53fc"/>
    <w:p>
      <w:pPr>
        <w:pStyle w:val="Heading1"/>
      </w:pPr>
      <w:r>
        <w:t xml:space="preserve">Abstract Academic Document: The Role and Impact of a Surgeon in the United States Miami</w:t>
      </w:r>
    </w:p>
    <w:p>
      <w:pPr>
        <w:pStyle w:val="FirstParagraph"/>
      </w:pPr>
      <w:r>
        <w:rPr>
          <w:bCs/>
          <w:b/>
        </w:rPr>
        <w:t xml:space="preserve">Introduction:</w:t>
      </w:r>
    </w:p>
    <w:p>
      <w:pPr>
        <w:pStyle w:val="BodyText"/>
      </w:pPr>
      <w:r>
        <w:t xml:space="preserve">The role of a surgeon within the medical landscape of the United States, particularly in a culturally diverse and economically dynamic city like Miami, Florida, holds unique significance. As an academic discipline and professional practice, surgery demands not only technical expertise but also adaptability to regional healthcare challenges. Miami’s geographical proximity to Latin America and its status as a global hub for immigration create a complex medical environment where surgeons must navigate language barriers, diverse patient demographics, and high rates of chronic conditions such as diabetes and cardiovascular disease. This abstract explores the multifaceted responsibilities of a surgeon operating within the United States Miami context, emphasizing the interplay between academic research, clinical practice, and community health initiatives.</w:t>
      </w:r>
    </w:p>
    <w:p>
      <w:pPr>
        <w:pStyle w:val="BodyText"/>
      </w:pPr>
      <w:r>
        <w:rPr>
          <w:bCs/>
          <w:b/>
        </w:rPr>
        <w:t xml:space="preserve">Contextual Overview:</w:t>
      </w:r>
    </w:p>
    <w:p>
      <w:pPr>
        <w:pStyle w:val="BodyText"/>
      </w:pPr>
      <w:r>
        <w:t xml:space="preserve">Miami-Dade County, a key component of the United States' southernmost region, is characterized by its multicultural population. Over 60% of residents identify as Hispanic or Latino, with significant representation from Cuba, Colombia, and other Caribbean nations. This demographic diversity necessitates that surgeons in Miami be proficient in multilingual communication and culturally sensitive care delivery. Furthermore, the city’s economic disparities—ranging from affluent neighborhoods like Coral Gables to underserved communities in the Little Havana district—create a healthcare landscape where access to advanced surgical treatments varies significantly. Surgeons here must often serve as advocates for equitable medical resource distribution while adhering to U.S. healthcare regulations and accreditation standards.</w:t>
      </w:r>
    </w:p>
    <w:p>
      <w:pPr>
        <w:pStyle w:val="BodyText"/>
      </w:pPr>
      <w:r>
        <w:rPr>
          <w:bCs/>
          <w:b/>
        </w:rPr>
        <w:t xml:space="preserve">Academic and Clinical Training:</w:t>
      </w:r>
    </w:p>
    <w:p>
      <w:pPr>
        <w:pStyle w:val="BodyText"/>
      </w:pPr>
      <w:r>
        <w:t xml:space="preserve">Becoming a surgeon in the United States requires rigorous academic training, including a four-year undergraduate degree, four years of medical school, and at least five years of residency in a surgical specialty. For those practicing in Miami, additional certification in trauma surgery or tropical medicine may be advantageous due to the region’s unique health challenges. Institutions such as the University of Miami Miller School of Medicine and Jackson Memorial Hospital provide critical training grounds for surgeons specializing in areas like orthopedics, cardiothoracic surgery, and neurosurgery. Academic collaboration between these institutions and international medical schools in Latin America further enriches the knowledge base of Miami-based surgeons.</w:t>
      </w:r>
    </w:p>
    <w:p>
      <w:pPr>
        <w:pStyle w:val="BodyText"/>
      </w:pPr>
      <w:r>
        <w:rPr>
          <w:bCs/>
          <w:b/>
        </w:rPr>
        <w:t xml:space="preserve">Healthcare Challenges Specific to Miami:</w:t>
      </w:r>
    </w:p>
    <w:p>
      <w:pPr>
        <w:pStyle w:val="BodyText"/>
      </w:pPr>
      <w:r>
        <w:t xml:space="preserve">The United States Miami region faces distinct healthcare challenges that shape a surgeon’s daily practice. Climate-related issues, such as frequent hurricanes and rising sea levels, contribute to a higher incidence of traumatic injuries and infrastructure damage requiring surgical intervention. Additionally, the prevalence of obesity-related conditions in the area necessitates a growing demand for bariatric surgery and related procedures. Surgeons must also address the impact of socioeconomic factors on health outcomes; for example, limited access to preventive care among lower-income populations often results in late-stage diagnoses of cancers and other diseases, requiring more complex surgical interventions.</w:t>
      </w:r>
    </w:p>
    <w:p>
      <w:pPr>
        <w:pStyle w:val="BodyText"/>
      </w:pPr>
      <w:r>
        <w:rPr>
          <w:bCs/>
          <w:b/>
        </w:rPr>
        <w:t xml:space="preserve">Technological Advancements and Innovation:</w:t>
      </w:r>
    </w:p>
    <w:p>
      <w:pPr>
        <w:pStyle w:val="BodyText"/>
      </w:pPr>
      <w:r>
        <w:t xml:space="preserve">Miami’s position as a biomedical innovation center has spurred the integration of cutting-edge technologies in surgical practice. Surgeons in the region frequently utilize robotic-assisted systems, minimally invasive techniques, and telemedicine platforms to improve patient outcomes. Academic research conducted at institutions like the Miami Veterans Affairs Medical Center has contributed to advancements in regenerative medicine and organ transplantation, which are increasingly relevant in a city with high rates of chronic illness. Moreover, partnerships between U.S. medical professionals and Cuban researchers have fostered cross-border collaborations in surgical innovation, despite geopolitical constraints.</w:t>
      </w:r>
    </w:p>
    <w:p>
      <w:pPr>
        <w:pStyle w:val="BodyText"/>
      </w:pPr>
      <w:r>
        <w:rPr>
          <w:bCs/>
          <w:b/>
        </w:rPr>
        <w:t xml:space="preserve">Community Engagement and Public Health:</w:t>
      </w:r>
    </w:p>
    <w:p>
      <w:pPr>
        <w:pStyle w:val="BodyText"/>
      </w:pPr>
      <w:r>
        <w:t xml:space="preserve">A surgeon operating in the United States Miami must extend their role beyond the operating room to engage with public health initiatives. This includes participating in community outreach programs, conducting free screening clinics for underserved populations, and educating patients on preventive care. For instance, efforts by surgeons at Baptist Health South Florida have focused on reducing maternal mortality rates through targeted prenatal surgical interventions and advocacy for better healthcare policies in the region. Such work aligns with academic research priorities that emphasize the social determinants of health.</w:t>
      </w:r>
    </w:p>
    <w:p>
      <w:pPr>
        <w:pStyle w:val="BodyText"/>
      </w:pPr>
      <w:r>
        <w:rPr>
          <w:bCs/>
          <w:b/>
        </w:rPr>
        <w:t xml:space="preserve">Ethical Considerations and Legal Frameworks:</w:t>
      </w:r>
    </w:p>
    <w:p>
      <w:pPr>
        <w:pStyle w:val="BodyText"/>
      </w:pPr>
      <w:r>
        <w:t xml:space="preserve">The practice of surgery in Miami is governed by stringent legal and ethical standards, including compliance with the Florida Medical Board’s regulations and adherence to U.S. federal healthcare laws such as the Health Insurance Portability and Accountability Act (HIPAA). Surgeons must also navigate ethical dilemmas arising from disparities in care access, resource allocation during public health crises, and the integration of immigrant patients into the U.S. healthcare system. Academic discourse on these issues often highlights the need for policy reforms to ensure equitable surgical care across Miami’s diverse communities.</w:t>
      </w:r>
    </w:p>
    <w:p>
      <w:pPr>
        <w:pStyle w:val="BodyText"/>
      </w:pPr>
      <w:r>
        <w:rPr>
          <w:bCs/>
          <w:b/>
        </w:rPr>
        <w:t xml:space="preserve">Conclusion:</w:t>
      </w:r>
    </w:p>
    <w:p>
      <w:pPr>
        <w:pStyle w:val="BodyText"/>
      </w:pPr>
      <w:r>
        <w:t xml:space="preserve">In conclusion, the role of a surgeon in United States Miami is both academically and practically multifaceted. It requires mastery of advanced surgical techniques, an understanding of the region’s unique healthcare challenges, and a commitment to community engagement. As Miami continues to grow as a global health nexus, surgeons must remain at the forefront of innovation while addressing systemic inequities that impact patient outcomes. This abstract underscores the critical importance of integrating academic rigor with clinical excellence in shaping the future of surgery within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United States Miami</dc:title>
  <dc:creator/>
  <dc:language>en</dc:language>
  <cp:keywords/>
  <dcterms:created xsi:type="dcterms:W3CDTF">2026-07-21T07:31:19Z</dcterms:created>
  <dcterms:modified xsi:type="dcterms:W3CDTF">2026-07-21T07:31:19Z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