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5e2fa82ea3be4c59d07da55b4bce4293d9ba3eb"/>
    <w:p>
      <w:pPr>
        <w:pStyle w:val="Heading1"/>
      </w:pPr>
      <w:r>
        <w:t xml:space="preserve">Abstract Academic Document: The Role of the Surgeon in Venezuela Caracas</w:t>
      </w:r>
    </w:p>
    <w:bookmarkStart w:id="20" w:name="introduction"/>
    <w:p>
      <w:pPr>
        <w:pStyle w:val="Heading2"/>
      </w:pPr>
      <w:r>
        <w:t xml:space="preserve">Introduction</w:t>
      </w:r>
    </w:p>
    <w:p>
      <w:pPr>
        <w:pStyle w:val="FirstParagraph"/>
      </w:pPr>
      <w:r>
        <w:t xml:space="preserve">The profession of a surgeon holds immense significance within any healthcare system, but its role becomes even more critical in contexts marked by systemic challenges, resource limitations, and socio-political instability. This academic abstract explores the unique position of the surgeon in Venezuela, specifically within Caracas—a city that serves as both the political and economic heart of the country and a focal point for medical practice amidst mounting healthcare crises. Given Venezuela’s ongoing struggles with public health infrastructure degradation, shortages of medical supplies, and a brain drain affecting its professional workforce, understanding the challenges faced by surgeons in Caracas is essential to addressing broader issues within Latin American healthcare systems. This document will analyze the multifaceted role of the surgeon in this context, examining their adaptation strategies, ethical dilemmas, and contributions to public health resilience.</w:t>
      </w:r>
    </w:p>
    <w:bookmarkEnd w:id="20"/>
    <w:bookmarkStart w:id="21" w:name="X5f6e955c1a08081f7bb68e957752f754f31ec93"/>
    <w:p>
      <w:pPr>
        <w:pStyle w:val="Heading2"/>
      </w:pPr>
      <w:r>
        <w:t xml:space="preserve">Contextualization of Surgeon Practice in Venezuela</w:t>
      </w:r>
    </w:p>
    <w:p>
      <w:pPr>
        <w:pStyle w:val="FirstParagraph"/>
      </w:pPr>
      <w:r>
        <w:t xml:space="preserve">Venezuela’s healthcare system has undergone significant deterioration over the past decade due to economic collapse, hyperinflation, and political turmoil. These factors have severely impacted the availability of medical resources, including surgical equipment, anesthetics, and even basic supplies like gloves and gauze. In Caracas—a city with a population exceeding 3 million people—the demand for surgical interventions remains high despite dwindling capacity. Surgeons in this region operate within a paradoxical environment: they are tasked with providing life-saving care while navigating an ecosystem of scarcity, bureaucratic inefficiencies, and limited access to specialized training or international collaboration.</w:t>
      </w:r>
    </w:p>
    <w:p>
      <w:pPr>
        <w:pStyle w:val="BodyText"/>
      </w:pPr>
      <w:r>
        <w:t xml:space="preserve">The role of the surgeon in Venezuela Caracas extends beyond clinical expertise. They are often forced to assume multiple roles as administrators, educators, and advocates for systemic reform. For instance, surgeons may collaborate with local NGOs or international aid organizations to secure alternative supplies or train community health workers in emergency procedures. This dual burden underscores the need for a reimagined understanding of the surgeon’s responsibilities in contexts where traditional healthcare frameworks falter.</w:t>
      </w:r>
    </w:p>
    <w:bookmarkEnd w:id="21"/>
    <w:bookmarkStart w:id="22" w:name="challenges-faced-by-surgeons-in-caracas"/>
    <w:p>
      <w:pPr>
        <w:pStyle w:val="Heading2"/>
      </w:pPr>
      <w:r>
        <w:t xml:space="preserve">Challenges Faced by Surgeons in Caracas</w:t>
      </w:r>
    </w:p>
    <w:p>
      <w:pPr>
        <w:pStyle w:val="FirstParagraph"/>
      </w:pPr>
      <w:r>
        <w:t xml:space="preserve">The challenges confronting surgeons in Caracas are multifaceted and interrelated. A primary issue is the lack of access to essential medical technologies and pharmaceuticals. For example, studies have shown that Venezuela ranks among the lowest in Latin America for surgical capacity, with many hospitals lacking even basic sterilization equipment or functional operating rooms. Surgeons must often improvise using outdated tools or alternative methods to perform procedures, risking patient safety and outcomes.</w:t>
      </w:r>
    </w:p>
    <w:p>
      <w:pPr>
        <w:pStyle w:val="BodyText"/>
      </w:pPr>
      <w:r>
        <w:t xml:space="preserve">Economic instability further exacerbates these challenges. The hyperinflation crisis has rendered salaries in the public healthcare sector nearly worthless, leading to a severe brain drain as qualified professionals seek opportunities abroad. This exodus leaves Caracas—and Venezuela as a whole—without sufficient trained surgeons to meet the population’s needs, particularly in rural and underserved areas connected to Caracas via regional healthcare networks.</w:t>
      </w:r>
    </w:p>
    <w:p>
      <w:pPr>
        <w:pStyle w:val="BodyText"/>
      </w:pPr>
      <w:r>
        <w:t xml:space="preserve">Political factors also play a role. The national government’s policies have prioritized certain medical interventions over others, often neglecting long-term investments in surgical infrastructure. Additionally, international sanctions imposed on Venezuela have limited the importation of critical medical supplies, compounding existing shortages. Surgeons in Caracas must navigate these policy constraints while striving to deliver equitable care.</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surgeons in Caracas have demonstrated remarkable resilience and creativity. Many have adopted low-cost, high-impact solutions to address surgical needs. For instance, telemedicine initiatives led by local surgeons have expanded access to specialist consultations for patients in remote areas connected to Caracas via road networks or air corridors. Additionally, partnerships with Cuban medical programs—such as the Barrio Adentro initiative—have provided temporary relief by supplementing the local workforce with trained professionals.</w:t>
      </w:r>
    </w:p>
    <w:p>
      <w:pPr>
        <w:pStyle w:val="BodyText"/>
      </w:pPr>
      <w:r>
        <w:t xml:space="preserve">Academic and professional collaboration is another avenue for progress. Surgeons in Caracas have begun publishing case studies on adaptive surgical techniques tailored to resource-limited settings, contributing to global knowledge-sharing platforms. These efforts align with the World Health Organization’s (WHO) focus on strengthening surgical care in low-income countries, positioning Venezuela as a case study in both challenges and potential solutions.</w:t>
      </w:r>
    </w:p>
    <w:bookmarkEnd w:id="23"/>
    <w:bookmarkStart w:id="24" w:name="X18259c0981880965f6f5b1380088a3bec9fb113"/>
    <w:p>
      <w:pPr>
        <w:pStyle w:val="Heading2"/>
      </w:pPr>
      <w:r>
        <w:t xml:space="preserve">Ethical Considerations for Surgeons in Caracas</w:t>
      </w:r>
    </w:p>
    <w:p>
      <w:pPr>
        <w:pStyle w:val="FirstParagraph"/>
      </w:pPr>
      <w:r>
        <w:t xml:space="preserve">The ethical landscape for surgeons in Caracas is complex. Resource scarcity often forces difficult triage decisions, where the principle of "first come, first served" may conflict with clinical urgency or social equity. Surgeons must also grapple with the moral implications of treating patients when they lack adequate tools or training. Furthermore, there is a risk of professional burnout as surgeons shoulder immense pressure to deliver care under impossible conditions.</w:t>
      </w:r>
    </w:p>
    <w:p>
      <w:pPr>
        <w:pStyle w:val="BodyText"/>
      </w:pPr>
      <w:r>
        <w:t xml:space="preserve">These ethical challenges are compounded by the lack of standardized protocols for crisis management in Venezuela’s healthcare system. Surgeons may face legal and institutional repercussions for deviating from prescribed guidelines, even when doing so could save lives. Addressing these issues requires systemic reforms that prioritize ethical training, mental health support for medical professionals, and transparent decision-making processes.</w:t>
      </w:r>
    </w:p>
    <w:bookmarkEnd w:id="24"/>
    <w:bookmarkStart w:id="25" w:name="conclusion"/>
    <w:p>
      <w:pPr>
        <w:pStyle w:val="Heading2"/>
      </w:pPr>
      <w:r>
        <w:t xml:space="preserve">Conclusion</w:t>
      </w:r>
    </w:p>
    <w:p>
      <w:pPr>
        <w:pStyle w:val="FirstParagraph"/>
      </w:pPr>
      <w:r>
        <w:t xml:space="preserve">The role of the surgeon in Venezuela Caracas exemplifies both the vulnerabilities and adaptability of healthcare systems under extreme stress. As a profession deeply intertwined with public health outcomes, surgery in this context has become a microcosm of broader societal struggles. While challenges such as resource scarcity, economic collapse, and political instability persist, surgeons in Caracas continue to innovate and advocate for systemic change. Their work underscores the importance of integrating surgical capacity into national health policies and fostering international collaboration to address global inequities in healthcare access.</w:t>
      </w:r>
    </w:p>
    <w:p>
      <w:pPr>
        <w:pStyle w:val="BodyText"/>
      </w:pPr>
      <w:r>
        <w:t xml:space="preserve">This academic abstract highlights the urgent need to support surgeons not only as practitioners but also as agents of reform within Venezuela’s healthcare system. By prioritizing their needs and contributions, Caracas—and by extension, Venezuela—can move toward a more equitable and sustainable model of medical care that aligns with global health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Venezuela Caracas</dc:title>
  <dc:creator/>
  <dc:language>en</dc:language>
  <cp:keywords/>
  <dcterms:created xsi:type="dcterms:W3CDTF">2026-07-23T09:09:29Z</dcterms:created>
  <dcterms:modified xsi:type="dcterms:W3CDTF">2026-07-23T09:09:29Z</dcterms:modified>
</cp:coreProperties>
</file>

<file path=docProps/custom.xml><?xml version="1.0" encoding="utf-8"?>
<Properties xmlns="http://schemas.openxmlformats.org/officeDocument/2006/custom-properties" xmlns:vt="http://schemas.openxmlformats.org/officeDocument/2006/docPropsVTypes"/>
</file>