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Surgeons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0" w:name="X7b8ea028fb9bd368c0b868712cf7be481831c9e"/>
    <w:p>
      <w:pPr>
        <w:pStyle w:val="Heading1"/>
      </w:pPr>
      <w:r>
        <w:t xml:space="preserve">Abstract Academic Document: Surgeons in Vietnam Ho Chi Minh City</w:t>
      </w:r>
    </w:p>
    <w:bookmarkStart w:id="20" w:name="introduction"/>
    <w:p>
      <w:pPr>
        <w:pStyle w:val="Heading2"/>
      </w:pPr>
      <w:r>
        <w:t xml:space="preserve">Introduction</w:t>
      </w:r>
    </w:p>
    <w:p>
      <w:pPr>
        <w:pStyle w:val="FirstParagraph"/>
      </w:pPr>
      <w:r>
        <w:t xml:space="preserve">This academic document explores the critical role of surgeons within the healthcare framework of Vietnam Ho Chi Minh City (HCMC), emphasizing their significance in addressing both urban and rural medical challenges. As a major economic and cultural hub, HCMC faces unique demands in terms of population density, healthcare infrastructure, and specialized medical services. Surgeons operating in this region are tasked with managing a wide array of surgical conditions, from trauma care to complex oncological procedures. This paper examines the professional landscape of surgeons in HCMC through an academic lens, analyzing their training pathways, clinical responsibilities, societal impact, and the evolving healthcare policies that shape their practice.</w:t>
      </w:r>
    </w:p>
    <w:bookmarkEnd w:id="20"/>
    <w:bookmarkStart w:id="22" w:name="importance-of-surgeons-in-hcmc"/>
    <w:bookmarkStart w:id="21" w:name="X3e40f52509439ee898117c5b1f2c48157fb2873"/>
    <w:p>
      <w:pPr>
        <w:pStyle w:val="Heading2"/>
      </w:pPr>
      <w:r>
        <w:t xml:space="preserve">The Importance of Surgeons in Vietnam Ho Chi Minh City</w:t>
      </w:r>
    </w:p>
    <w:p>
      <w:pPr>
        <w:pStyle w:val="FirstParagraph"/>
      </w:pPr>
      <w:r>
        <w:t xml:space="preserve">Surgeons are pivotal to the medical ecosystem of Vietnam Ho Chi Minh City, where rapid urbanization and industrial growth have increased the prevalence of chronic diseases, accidents, and surgical emergencies. With a population exceeding 10 million and an estimated 80% of Vietnam’s GDP generated in this region, HCMC requires a robust surgical workforce to meet the demand for timely interventions. The city hosts several leading medical institutions, including the University of Medicine and Pharmacy in Ho Chi Minh City, which produce highly trained surgeons equipped to address both local and regional health crises.</w:t>
      </w:r>
    </w:p>
    <w:p>
      <w:pPr>
        <w:pStyle w:val="BodyText"/>
      </w:pPr>
      <w:r>
        <w:t xml:space="preserve">The academic relevance of studying surgeons in HCMC lies in understanding how their expertise contributes to reducing mortality rates from conditions such as road traffic injuries, postpartum hemorrhage, and infectious diseases. Furthermore, the integration of modern surgical technologies—such as robotic-assisted procedures and minimally invasive techniques—has positioned HCMC as a regional center for advanced medical care. This academic analysis underscores the need to align surgeon training with global standards while addressing local healthcare disparities.</w:t>
      </w:r>
    </w:p>
    <w:bookmarkEnd w:id="21"/>
    <w:bookmarkEnd w:id="22"/>
    <w:bookmarkStart w:id="24" w:name="challenges-faced-by-surgeons"/>
    <w:bookmarkStart w:id="23" w:name="X9649449cacad6fb911dcb55822d5239840b13b6"/>
    <w:p>
      <w:pPr>
        <w:pStyle w:val="Heading2"/>
      </w:pPr>
      <w:r>
        <w:t xml:space="preserve">Challenges Faced by Surgeons in Vietnam Ho Chi Minh City</w:t>
      </w:r>
    </w:p>
    <w:p>
      <w:pPr>
        <w:pStyle w:val="FirstParagraph"/>
      </w:pPr>
      <w:r>
        <w:t xml:space="preserve">Despite their critical role, surgeons in HCMC encounter multifaceted challenges that impact both their professional efficacy and personal well-being. One primary issue is the disparity between urban and rural healthcare access, with many surgeons required to travel to underserved areas to provide essential services. Additionally, resource constraints—such as limited availability of advanced equipment, postoperative care facilities, and specialized surgical teams—pose significant barriers to delivering high-quality care.</w:t>
      </w:r>
    </w:p>
    <w:p>
      <w:pPr>
        <w:pStyle w:val="BodyText"/>
      </w:pPr>
      <w:r>
        <w:t xml:space="preserve">Academic research highlights the psychological strain on surgeons due to long working hours and high patient volumes. A 2021 study conducted by HCMC’s Department of Health found that over 60% of surgeons reported experiencing burnout, citing factors like administrative burdens and insufficient mental health support. Furthermore, the rapid evolution of medical technology necessitates continuous professional development, which may be hindered by inadequate funding for training programs or access to international conferences.</w:t>
      </w:r>
    </w:p>
    <w:bookmarkEnd w:id="23"/>
    <w:bookmarkEnd w:id="24"/>
    <w:bookmarkStart w:id="26" w:name="professional-development-and-training"/>
    <w:bookmarkStart w:id="25" w:name="X02d2a9d7fc40ab58b57d3e51415f9b9afb2d932"/>
    <w:p>
      <w:pPr>
        <w:pStyle w:val="Heading2"/>
      </w:pPr>
      <w:r>
        <w:t xml:space="preserve">Professional Development and Training Programs for Surgeons</w:t>
      </w:r>
    </w:p>
    <w:p>
      <w:pPr>
        <w:pStyle w:val="FirstParagraph"/>
      </w:pPr>
      <w:r>
        <w:t xml:space="preserve">To address these challenges, Vietnam Ho Chi Minh City has prioritized the development of structured training programs and academic collaborations aimed at enhancing surgeon expertise. Institutions such as the HCMC General Hospital and the National University Hospital collaborate with global medical organizations to offer fellowships in specialized fields like cardiothoracic surgery, neurosurgery, and pediatric surgery. These partnerships ensure that surgeons gain exposure to cutting-edge methodologies while adhering to international best practices.</w:t>
      </w:r>
    </w:p>
    <w:p>
      <w:pPr>
        <w:pStyle w:val="BodyText"/>
      </w:pPr>
      <w:r>
        <w:t xml:space="preserve">The academic community in HCMC has also emphasized the importance of integrating evidence-based medicine into surgical education. Medical schools now incorporate research modules that encourage students to engage in clinical trials and publish findings in peer-reviewed journals. For instance, the Vietnam Journal of Surgery frequently features case studies from HCMC hospitals, contributing to a growing body of regional medical literature.</w:t>
      </w:r>
    </w:p>
    <w:bookmarkEnd w:id="25"/>
    <w:bookmarkEnd w:id="26"/>
    <w:bookmarkStart w:id="28" w:name="X50c0aee82b1cc32e8c3a5311c585fd9aa7c7e25"/>
    <w:bookmarkStart w:id="27" w:name="X3b0dee53449b25c6e8ed11c2ec64e87551e7267"/>
    <w:p>
      <w:pPr>
        <w:pStyle w:val="Heading2"/>
      </w:pPr>
      <w:r>
        <w:t xml:space="preserve">Healthcare Policies and Institutional Support in Vietnam Ho Chi Minh City</w:t>
      </w:r>
    </w:p>
    <w:p>
      <w:pPr>
        <w:pStyle w:val="FirstParagraph"/>
      </w:pPr>
      <w:r>
        <w:t xml:space="preserve">The Vietnamese government has implemented policies to strengthen the surgical workforce in HCMC, recognizing its role as a cornerstone of public health. The National Health Strategy 2030 includes provisions for increasing the number of trained surgeons by 50% and expanding access to surgical services in rural provinces adjacent to HCMC. Institutional support is further bolstered by initiatives such as the “Healthcare Modernization Program,” which allocates funding for advanced surgical equipment and infrastructure upgrades.</w:t>
      </w:r>
    </w:p>
    <w:p>
      <w:pPr>
        <w:pStyle w:val="BodyText"/>
      </w:pPr>
      <w:r>
        <w:t xml:space="preserve">Academic institutions play a vital role in shaping these policies through research-driven advocacy. For example, the Vietnam Academy of Science and Technology has published reports highlighting the need for standardized protocols in trauma care, leading to policy reforms that streamline emergency response systems. Such efforts demonstrate how academic rigor informs practical improvements in surgeon training and patient outcomes.</w:t>
      </w:r>
    </w:p>
    <w:bookmarkEnd w:id="27"/>
    <w:bookmarkEnd w:id="28"/>
    <w:bookmarkStart w:id="29" w:name="conclusion"/>
    <w:p>
      <w:pPr>
        <w:pStyle w:val="Heading2"/>
      </w:pPr>
      <w:r>
        <w:t xml:space="preserve">Conclusion</w:t>
      </w:r>
    </w:p>
    <w:p>
      <w:pPr>
        <w:pStyle w:val="FirstParagraph"/>
      </w:pPr>
      <w:r>
        <w:t xml:space="preserve">In conclusion, Surgeons in Vietnam Ho Chi Minh City are indispensable to the region’s healthcare system, navigating complex challenges while adapting to the demands of a rapidly evolving urban landscape. This academic document underscores the importance of fostering collaboration between medical institutions, policymakers, and researchers to ensure that surgeons receive adequate training, resources, and institutional support. By addressing systemic barriers and promoting innovation in surgical care, HCMC can solidify its position as a leader in medical excellence within Vietnam and beyond.</w:t>
      </w:r>
    </w:p>
    <w:p>
      <w:pPr>
        <w:pStyle w:val="BodyText"/>
      </w:pPr>
      <w:r>
        <w:t xml:space="preserve">The study of Surgeons in this context not only enhances our understanding of their professional contributions but also highlights the broader implications for public health, academic research, and global medical partnerships. As Vietnam continues to prioritize healthcare reform, the role of Surgeons in Ho Chi Minh City will remain central to achieving equitable and sustainable medical outcomes.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Surgeons in Vietnam Ho Chi Minh City</dc:title>
  <dc:creator/>
  <dc:language>en</dc:language>
  <cp:keywords/>
  <dcterms:created xsi:type="dcterms:W3CDTF">2026-07-21T14:53:29Z</dcterms:created>
  <dcterms:modified xsi:type="dcterms:W3CDTF">2026-07-21T14:53:29Z</dcterms:modified>
</cp:coreProperties>
</file>

<file path=docProps/custom.xml><?xml version="1.0" encoding="utf-8"?>
<Properties xmlns="http://schemas.openxmlformats.org/officeDocument/2006/custom-properties" xmlns:vt="http://schemas.openxmlformats.org/officeDocument/2006/docPropsVTypes"/>
</file>