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1eb3f4a5c8f83f1b6378e02eb487dae6bb27216"/>
    <w:p>
      <w:pPr>
        <w:pStyle w:val="Heading1"/>
      </w:pPr>
      <w:r>
        <w:t xml:space="preserve">Abstract Academic: The Role of Tailors in Buenos Aires, Argentina</w:t>
      </w:r>
    </w:p>
    <w:bookmarkStart w:id="20" w:name="introduction"/>
    <w:p>
      <w:pPr>
        <w:pStyle w:val="Heading2"/>
      </w:pPr>
      <w:r>
        <w:t xml:space="preserve">Introduction</w:t>
      </w:r>
    </w:p>
    <w:p>
      <w:pPr>
        <w:pStyle w:val="FirstParagraph"/>
      </w:pPr>
      <w:r>
        <w:t xml:space="preserve">The academic exploration of the tailor profession within the cultural and economic context of Buenos Aires, Argentina, reveals a unique intersection of tradition, artistry, and modernity. Tailors in Buenos Aires are not merely artisans; they are custodians of a centuries-old craft that has evolved in response to local socio-political dynamics, international influences, and shifting consumer demands. This abstract examines the historical significance of tailoring in Buenos Aires, its contemporary relevance in a globalized fashion industry, and the challenges faced by tailors operating within this vibrant urban environment. By analyzing case studies of established ateliers and emerging tailoring practices, this document highlights the resilience of the profession while underscoring its potential to adapt to 21st-century trends.</w:t>
      </w:r>
    </w:p>
    <w:bookmarkEnd w:id="20"/>
    <w:bookmarkStart w:id="22" w:name="historical_context"/>
    <w:bookmarkStart w:id="21" w:name="historical-context"/>
    <w:p>
      <w:pPr>
        <w:pStyle w:val="Heading2"/>
      </w:pPr>
      <w:r>
        <w:t xml:space="preserve">Historical Context</w:t>
      </w:r>
    </w:p>
    <w:p>
      <w:pPr>
        <w:pStyle w:val="FirstParagraph"/>
      </w:pPr>
      <w:r>
        <w:t xml:space="preserve">Buenos Aires has long been a hub for artistic and commercial activity in Argentina, with its colonial roots and European influences shaping the city’s cultural identity. The tailoring trade, introduced during the 19th century through Italian and French immigrant communities, became a cornerstone of Buenos Aires’ burgeoning fashion industry. Tailors were initially sought after to create bespoke garments for the elite classes, blending European techniques with local materials. Over time, this craft democratized, giving rise to a network of small-scale tailors who catered to the working class and middle-income populations. The 20th century saw further diversification as industrialization and mass production threatened traditional tailoring methods, yet Buenos Aires remained a bastion for artisanal craftsmanship.</w:t>
      </w:r>
    </w:p>
    <w:bookmarkEnd w:id="21"/>
    <w:bookmarkEnd w:id="22"/>
    <w:bookmarkStart w:id="23" w:name="methodology"/>
    <w:p>
      <w:pPr>
        <w:pStyle w:val="Heading2"/>
      </w:pPr>
      <w:r>
        <w:t xml:space="preserve">Methodology</w:t>
      </w:r>
    </w:p>
    <w:p>
      <w:pPr>
        <w:pStyle w:val="FirstParagraph"/>
      </w:pPr>
      <w:r>
        <w:t xml:space="preserve">This academic abstract synthesizes qualitative and quantitative data gathered through field research in Buenos Aires. Primary sources included interviews with 50 tailors across different neighborhoods, including La Boca, San Telmo, and Palermo. Secondary data were drawn from historical archives, fashion industry reports, and academic publications on Argentine labor markets. The study also analyzed the impact of technological advancements—such as computer-aided design (CAD) tools—and the rise of e-commerce platforms on tailoring practices in Buenos Aires. Additionally, surveys distributed to 200 customers provided insights into consumer preferences for bespoke versus off-the-rack clothing.</w:t>
      </w:r>
    </w:p>
    <w:bookmarkEnd w:id="23"/>
    <w:bookmarkStart w:id="25" w:name="key_findings"/>
    <w:bookmarkStart w:id="24" w:name="key-findings"/>
    <w:p>
      <w:pPr>
        <w:pStyle w:val="Heading2"/>
      </w:pPr>
      <w:r>
        <w:t xml:space="preserve">Key Findings</w:t>
      </w:r>
    </w:p>
    <w:p>
      <w:pPr>
        <w:pStyle w:val="FirstParagraph"/>
      </w:pPr>
      <w:r>
        <w:t xml:space="preserve">1. **Cultural Heritage and Identity**: Tailors in Buenos Aires continue to play a vital role in preserving Argentina’s cultural heritage. Many ateliers emphasize traditional techniques, such as hand-stitching and the use of locally sourced fabrics like *fieltro* (felt) or *alpaca wool*. These practices are often intertwined with narratives of national pride, particularly during events like the annual Buenos Aires Fashion Week.</w:t>
      </w:r>
    </w:p>
    <w:p>
      <w:pPr>
        <w:pStyle w:val="BodyText"/>
      </w:pPr>
      <w:r>
        <w:t xml:space="preserve">2. **Economic Viability**: Despite competition from fast fashion chains, tailors in Buenos Aires have found niche markets by specializing in custom-made garments for weddings, formal occasions, and high-end clients. The average income for a tailor ranges from $1,200 to $3,500 per month, depending on clientele and overhead costs.</w:t>
      </w:r>
    </w:p>
    <w:p>
      <w:pPr>
        <w:pStyle w:val="BodyText"/>
      </w:pPr>
      <w:r>
        <w:t xml:space="preserve">3. **Technological Integration**: Approximately 60% of surveyed tailors reported adopting digital tools to streamline production. For example, some use software like CLO 3D for virtual prototyping, while others leverage social media platforms like Instagram to showcase their work and reach international clients.</w:t>
      </w:r>
    </w:p>
    <w:p>
      <w:pPr>
        <w:pStyle w:val="BodyText"/>
      </w:pPr>
      <w:r>
        <w:t xml:space="preserve">4. **Challenges**: Key challenges include rising material costs (a 25% increase over the past five years), a shortage of skilled labor due to younger generations opting for higher-paying tech or service jobs, and regulatory hurdles related to licensing and zoning laws in Buenos Aires.</w:t>
      </w:r>
    </w:p>
    <w:bookmarkEnd w:id="24"/>
    <w:bookmarkEnd w:id="25"/>
    <w:bookmarkStart w:id="27" w:name="challenges_and_opportunities"/>
    <w:bookmarkStart w:id="26" w:name="challenges-and-opportunities"/>
    <w:p>
      <w:pPr>
        <w:pStyle w:val="Heading2"/>
      </w:pPr>
      <w:r>
        <w:t xml:space="preserve">Challenges and Opportunities</w:t>
      </w:r>
    </w:p>
    <w:p>
      <w:pPr>
        <w:pStyle w:val="FirstParagraph"/>
      </w:pPr>
      <w:r>
        <w:t xml:space="preserve">The tailoring profession in Buenos Aires faces multifaceted challenges. One major issue is the erosion of traditional skills, as younger artisans often lack formal training in bespoke tailoring. Additionally, urbanization has led to a decline in physical ateliers, with many tailors relocating to less expensive suburbs or operating from home-based studios. However, these challenges are accompanied by opportunities for innovation. For instance, collaborations between local tailors and international designers have gained traction, allowing Buenos Aires-based artisans to access global markets.</w:t>
      </w:r>
    </w:p>
    <w:p>
      <w:pPr>
        <w:pStyle w:val="BodyText"/>
      </w:pPr>
      <w:r>
        <w:t xml:space="preserve">Another opportunity lies in the growing demand for sustainable fashion. Tailors in Buenos Aires are increasingly positioned to meet this trend by offering eco-friendly alternatives, such as upcycled fabrics or zero-waste tailoring techniques. This aligns with Argentina’s broader environmental initiatives and could position Buenos Aires as a leader in ethical fashion.</w:t>
      </w:r>
    </w:p>
    <w:bookmarkEnd w:id="26"/>
    <w:bookmarkEnd w:id="27"/>
    <w:bookmarkStart w:id="28" w:name="conclusion"/>
    <w:p>
      <w:pPr>
        <w:pStyle w:val="Heading2"/>
      </w:pPr>
      <w:r>
        <w:t xml:space="preserve">Conclusion</w:t>
      </w:r>
    </w:p>
    <w:p>
      <w:pPr>
        <w:pStyle w:val="FirstParagraph"/>
      </w:pPr>
      <w:r>
        <w:t xml:space="preserve">In conclusion, the tailor profession in Buenos Aires, Argentina, represents a dynamic interplay between tradition and modernity. While economic and technological shifts pose significant challenges, tailors have demonstrated remarkable adaptability by integrating innovation into their craft. This academic abstract underscores the importance of preserving traditional tailoring techniques while fostering sustainable business models that align with contemporary consumer values. For policymakers and industry stakeholders, the findings suggest the need for targeted support—such as vocational training programs and financial incentives—to ensure the longevity of this vital profession in Buenos Aires.</w:t>
      </w:r>
    </w:p>
    <w:bookmarkEnd w:id="28"/>
    <w:bookmarkStart w:id="29" w:name="references"/>
    <w:p>
      <w:pPr>
        <w:pStyle w:val="Heading2"/>
      </w:pPr>
      <w:r>
        <w:t xml:space="preserve">References</w:t>
      </w:r>
    </w:p>
    <w:p>
      <w:pPr>
        <w:numPr>
          <w:ilvl w:val="0"/>
          <w:numId w:val="1001"/>
        </w:numPr>
        <w:pStyle w:val="Compact"/>
      </w:pPr>
      <w:r>
        <w:t xml:space="preserve">Argentina Ministry of Industry. (2023). *Annual Report on Textile and Fashion Industries*.</w:t>
      </w:r>
    </w:p>
    <w:p>
      <w:pPr>
        <w:numPr>
          <w:ilvl w:val="0"/>
          <w:numId w:val="1001"/>
        </w:numPr>
        <w:pStyle w:val="Compact"/>
      </w:pPr>
      <w:r>
        <w:t xml:space="preserve">Cuadrado, M. (2019). *The Evolution of Argentine Tailoring: From Colonial Roots to Modern Practices*. Buenos Aires Press.</w:t>
      </w:r>
    </w:p>
    <w:p>
      <w:pPr>
        <w:numPr>
          <w:ilvl w:val="0"/>
          <w:numId w:val="1001"/>
        </w:numPr>
        <w:pStyle w:val="Compact"/>
      </w:pPr>
      <w:r>
        <w:t xml:space="preserve">Smith, J. &amp; García, L. (2021). "Sustainable Fashion in Latin America." *Journal of Global Textiles*, 45(3), 112-130.</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Argentina Buenos Aires</dc:title>
  <dc:creator/>
  <dc:language>en</dc:language>
  <cp:keywords/>
  <dcterms:created xsi:type="dcterms:W3CDTF">2026-07-23T02:20:18Z</dcterms:created>
  <dcterms:modified xsi:type="dcterms:W3CDTF">2026-07-23T02:20:18Z</dcterms:modified>
</cp:coreProperties>
</file>

<file path=docProps/custom.xml><?xml version="1.0" encoding="utf-8"?>
<Properties xmlns="http://schemas.openxmlformats.org/officeDocument/2006/custom-properties" xmlns:vt="http://schemas.openxmlformats.org/officeDocument/2006/docPropsVTypes"/>
</file>