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5d5bac172abe8a53ca4e99e15680348b9ffb555"/>
    <w:p>
      <w:pPr>
        <w:pStyle w:val="Heading1"/>
      </w:pPr>
      <w:r>
        <w:t xml:space="preserve">Abstract Academic Document: The Role of Tailor in Belgium Brussels</w:t>
      </w:r>
    </w:p>
    <w:p>
      <w:pPr>
        <w:pStyle w:val="FirstParagraph"/>
      </w:pPr>
      <w:r>
        <w:t xml:space="preserve">This academic abstract explores the historical, cultural, and economic significance of tailoring in the context of Belgium’s capital city, Brussels. As a multilingual and multicultural hub at the crossroads of Europe, Brussels has long served as a nexus for artisanal traditions, including tailoring. The document examines how the profession of tailor has evolved within this unique urban landscape, balancing traditional craftsmanship with modern challenges such as globalization, technological advancements, and shifting consumer preferences. The focus is on how tailors in Brussels have adapted to contemporary demands while preserving their cultural heritage.</w:t>
      </w:r>
    </w:p>
    <w:bookmarkStart w:id="20" w:name="X071a1c2115dabf8faff65a4e9d957c99a86c1dd"/>
    <w:p>
      <w:pPr>
        <w:pStyle w:val="Heading2"/>
      </w:pPr>
      <w:r>
        <w:t xml:space="preserve">Historical Context of Tailoring in Belgium Brussels</w:t>
      </w:r>
    </w:p>
    <w:p>
      <w:pPr>
        <w:pStyle w:val="FirstParagraph"/>
      </w:pPr>
      <w:r>
        <w:t xml:space="preserve">The history of tailoring in Brussels dates back to the medieval period, when the city was a center for textile production and artisanal trade. By the 17th century, Brussels had become renowned for its lacework, tapestries, and high-quality fabrics, which were exported across Europe. Tailors played a pivotal role in this economy, creating bespoke garments for nobility and bourgeoisie alike. The 19th century marked a significant transformation with the Industrial Revolution, as mechanized textile production began to compete with traditional tailoring methods. However, Brussels retained its reputation for craftsmanship, particularly through the work of guilds and independent artisans who specialized in custom-made clothing.</w:t>
      </w:r>
    </w:p>
    <w:p>
      <w:pPr>
        <w:pStyle w:val="BodyText"/>
      </w:pPr>
      <w:r>
        <w:t xml:space="preserve">During World War I and II, tailors in Brussels adapted to wartime conditions by producing uniforms and utilitarian garments. Post-war reconstruction efforts in the mid-20th century saw a resurgence of demand for bespoke tailoring, particularly among the emerging middle class. The city’s role as a political and economic center further solidified its status as a hub for high-quality tailoring, with shops catering to diplomats, business professionals, and international clientele.</w:t>
      </w:r>
    </w:p>
    <w:bookmarkEnd w:id="20"/>
    <w:bookmarkStart w:id="21" w:name="Xf5a5658637e70409d77bc8921544dba078a732b"/>
    <w:p>
      <w:pPr>
        <w:pStyle w:val="Heading2"/>
      </w:pPr>
      <w:r>
        <w:t xml:space="preserve">Cultural Significance of Tailor in Modern Brussels</w:t>
      </w:r>
    </w:p>
    <w:p>
      <w:pPr>
        <w:pStyle w:val="FirstParagraph"/>
      </w:pPr>
      <w:r>
        <w:t xml:space="preserve">In contemporary Brussels, the profession of tailor remains deeply intertwined with the city’s cultural identity. The coexistence of French and Dutch languages, alongside a diverse population from across Europe and beyond, has created a unique environment where traditional tailoring practices intersect with global fashion trends. Tailors in Brussels often blend classical European techniques—such as hand-stitched seams and precision-cutting—with modern design sensibilities influenced by international fashion houses.</w:t>
      </w:r>
    </w:p>
    <w:p>
      <w:pPr>
        <w:pStyle w:val="BodyText"/>
      </w:pPr>
      <w:r>
        <w:t xml:space="preserve">Cultural festivals, such as the annual “Brussels Fashion Week,” showcase the work of local tailors, emphasizing their role in preserving artisanal skills. Moreover, the city’s commitment to sustainability has led many tailors to adopt eco-friendly practices, such as using organic fabrics or recycling materials—a trend that aligns with Brussels’ broader environmental policies.</w:t>
      </w:r>
    </w:p>
    <w:bookmarkEnd w:id="21"/>
    <w:bookmarkStart w:id="22" w:name="X4b94e743a1f4d56165261491dbdfad14571c336"/>
    <w:p>
      <w:pPr>
        <w:pStyle w:val="Heading2"/>
      </w:pPr>
      <w:r>
        <w:t xml:space="preserve">Economic and Social Challenges Facing Tailors in Belgium Brussels</w:t>
      </w:r>
    </w:p>
    <w:p>
      <w:pPr>
        <w:pStyle w:val="FirstParagraph"/>
      </w:pPr>
      <w:r>
        <w:t xml:space="preserve">Despite its rich heritage, the profession of tailor in Brussels faces significant challenges. The rise of fast fashion and mass-produced clothing has led to a decline in demand for bespoke garments, particularly among younger generations who prioritize affordability over craftsmanship. Additionally, competition from multinational fashion brands operating within the EU has pressured independent tailors to innovate and differentiate their services.</w:t>
      </w:r>
    </w:p>
    <w:p>
      <w:pPr>
        <w:pStyle w:val="BodyText"/>
      </w:pPr>
      <w:r>
        <w:t xml:space="preserve">Economic factors such as rising operational costs—rental spaces in central Brussels being particularly expensive—and the need for digital transformation (e.g., online booking systems, e-commerce platforms) have also posed challenges. However, many tailors have responded by leveraging social media to build brand loyalty and attract a global clientele. Collaborations with local designers and participation in international fashion events further enhance their visibility.</w:t>
      </w:r>
    </w:p>
    <w:bookmarkEnd w:id="22"/>
    <w:bookmarkStart w:id="23" w:name="Xeda6ad6cb86b4e6445983b512ed58c80619b450"/>
    <w:p>
      <w:pPr>
        <w:pStyle w:val="Heading2"/>
      </w:pPr>
      <w:r>
        <w:t xml:space="preserve">Preservation of Craftsmanship: A Case Study of Brussels’ Tailoring Industry</w:t>
      </w:r>
    </w:p>
    <w:p>
      <w:pPr>
        <w:pStyle w:val="FirstParagraph"/>
      </w:pPr>
      <w:r>
        <w:t xml:space="preserve">A case study of tailors in the Grand Place area illustrates the resilience of this profession. Here, artisans have maintained centuries-old techniques while integrating modern tools such as 3D body scanning for precise measurements and laser-cutting machines for intricate patterns. These adaptations ensure that traditional tailoring remains relevant in a digital age.</w:t>
      </w:r>
    </w:p>
    <w:p>
      <w:pPr>
        <w:pStyle w:val="BodyText"/>
      </w:pPr>
      <w:r>
        <w:t xml:space="preserve">Furthermore, vocational training programs offered by institutions like the École de la Chambre de la Couture et du Textile (School of the Fashion and Textile Chamber) in Brussels play a critical role in preserving artisanal skills. These programs not only train new tailors but also promote cultural awareness about the historical significance of their craft.</w:t>
      </w:r>
    </w:p>
    <w:bookmarkEnd w:id="23"/>
    <w:bookmarkStart w:id="24" w:name="X0a6dffc25b71c0777b3aa01fa50408e46189661"/>
    <w:p>
      <w:pPr>
        <w:pStyle w:val="Heading2"/>
      </w:pPr>
      <w:r>
        <w:t xml:space="preserve">Conclusion: The Future of Tailoring in Belgium Brussels</w:t>
      </w:r>
    </w:p>
    <w:p>
      <w:pPr>
        <w:pStyle w:val="FirstParagraph"/>
      </w:pPr>
      <w:r>
        <w:t xml:space="preserve">The profession of tailor in Belgium’s Brussels continues to thrive as a bridge between tradition and innovation. By navigating economic challenges, embracing technological advancements, and engaging with global markets, tailors have ensured their place in the city’s cultural and economic landscape. As Brussels evolves into a more interconnected metropolis, the role of tailor remains vital—not only as custodians of heritage but also as contributors to sustainable practices and creative industries.</w:t>
      </w:r>
    </w:p>
    <w:p>
      <w:pPr>
        <w:pStyle w:val="BodyText"/>
      </w:pPr>
      <w:r>
        <w:t xml:space="preserve">This abstract underscores the importance of recognizing tailoring as both an artisanal discipline and a dynamic profession that reflects the complexities of urban life in Europe’s capital. For policymakers, educators, and cultural institutions in Belgium Brussels, supporting this sector is essential to preserving its legacy while fostering economic resilience.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Tailor in Belgium Brussels</dc:title>
  <dc:creator/>
  <dc:language>en</dc:language>
  <cp:keywords/>
  <dcterms:created xsi:type="dcterms:W3CDTF">2026-07-19T08:13:10Z</dcterms:created>
  <dcterms:modified xsi:type="dcterms:W3CDTF">2026-07-19T08:13:10Z</dcterms:modified>
</cp:coreProperties>
</file>

<file path=docProps/custom.xml><?xml version="1.0" encoding="utf-8"?>
<Properties xmlns="http://schemas.openxmlformats.org/officeDocument/2006/custom-properties" xmlns:vt="http://schemas.openxmlformats.org/officeDocument/2006/docPropsVTypes"/>
</file>