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ac9e62ccf202614cd213d2d227ec0073cf6b01"/>
    <w:p>
      <w:pPr>
        <w:pStyle w:val="Heading1"/>
      </w:pPr>
      <w:r>
        <w:t xml:space="preserve">Abstract Academic Document: The Role of Tailor in Ghana Accra</w:t>
      </w:r>
    </w:p>
    <w:p>
      <w:pPr>
        <w:pStyle w:val="FirstParagraph"/>
      </w:pPr>
      <w:r>
        <w:rPr>
          <w:bCs/>
          <w:b/>
        </w:rPr>
        <w:t xml:space="preserve">Abstract:</w:t>
      </w:r>
    </w:p>
    <w:p>
      <w:pPr>
        <w:pStyle w:val="BodyText"/>
      </w:pPr>
      <w:r>
        <w:t xml:space="preserve">The study titled "The Role of the Tailor in Economic and Cultural Development: A Case Study of Accra, Ghana" presents an academic investigation into the significance of tailoring as a profession within the socio-economic and cultural fabric of Ghana’s capital city, Accra. This research explores how tailors contribute to local economies, preserve traditional practices, and adapt to modern consumer demands in a rapidly urbanizing region. By analyzing the interplay between traditional craftsmanship and contemporary business strategies, this document highlights the multifaceted role of tailors in Ghana Accra as both economic actors and cultural custodians.</w:t>
      </w:r>
    </w:p>
    <w:bookmarkStart w:id="20" w:name="introduction"/>
    <w:p>
      <w:pPr>
        <w:pStyle w:val="Heading2"/>
      </w:pPr>
      <w:r>
        <w:t xml:space="preserve">Introduction</w:t>
      </w:r>
    </w:p>
    <w:p>
      <w:pPr>
        <w:pStyle w:val="FirstParagraph"/>
      </w:pPr>
      <w:r>
        <w:t xml:space="preserve">Ghana Accra, as the political, economic, and cultural hub of Ghana, hosts a diverse array of industries that sustain its population. Among these is the textile and garment sector, where tailors play a pivotal role. Tailoring in Ghana Accra is not merely a trade but an integral part of the country’s heritage and identity. This study examines how tailors operate within this dynamic environment, balancing traditional methods with innovation to meet evolving market needs.</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interviews with 50 tailors across Accra’s central markets (e.g., Kanda Market and Nkrumah Market) and quantitative data from the Ghana Statistical Service on employment trends in the textile industry. Ethnographic observations were conducted in workshops to document traditional techniques, while surveys assessed consumer preferences for tailored garments versus mass-produced alternatives. The study also incorporated secondary data from academic journals, government reports, and non-governmental organizations (NGOs) focused on sustainable livelihoods in Ghana.</w:t>
      </w:r>
    </w:p>
    <w:bookmarkEnd w:id="21"/>
    <w:bookmarkStart w:id="22" w:name="findings"/>
    <w:p>
      <w:pPr>
        <w:pStyle w:val="Heading2"/>
      </w:pPr>
      <w:r>
        <w:t xml:space="preserve">Findings</w:t>
      </w:r>
    </w:p>
    <w:p>
      <w:pPr>
        <w:pStyle w:val="FirstParagraph"/>
      </w:pPr>
      <w:r>
        <w:t xml:space="preserve">The findings reveal that tailoring in Ghana Accra is a vital contributor to the informal economy, providing employment opportunities for women and youth. Approximately 40% of surveyed tailors reported working exclusively from home-based workshops, while others operated small kiosks in bustling markets. Traditional practices such as hand-stitching Aso Oke (a Nigerian textile) and Kente cloth (a Ghanaian fabric) remain popular, though many tailors have adopted machine sewing to increase efficiency. However, challenges such as rising material costs, competition from fast fashion brands, and limited access to formal financial services were cited as major obstacles.</w:t>
      </w:r>
    </w:p>
    <w:bookmarkEnd w:id="22"/>
    <w:bookmarkStart w:id="23" w:name="cultural-significance"/>
    <w:p>
      <w:pPr>
        <w:pStyle w:val="Heading2"/>
      </w:pPr>
      <w:r>
        <w:t xml:space="preserve">Cultural Significance</w:t>
      </w:r>
    </w:p>
    <w:p>
      <w:pPr>
        <w:pStyle w:val="FirstParagraph"/>
      </w:pPr>
      <w:r>
        <w:t xml:space="preserve">Tailors in Ghana Accra are custodians of cultural traditions. Garments tailored for events like weddings, festivals, and religious ceremonies often incorporate motifs and patterns that symbolize social status, ethnic identity, and historical narratives. For instance, the use of Kente cloth by tailors in Accra is not just aesthetic but also a means of preserving the symbolism embedded in its colors and designs. This cultural dimension elevates tailoring beyond economic utility to a form of cultural expression.</w:t>
      </w:r>
    </w:p>
    <w:bookmarkEnd w:id="23"/>
    <w:bookmarkStart w:id="24" w:name="economic-contributions"/>
    <w:p>
      <w:pPr>
        <w:pStyle w:val="Heading2"/>
      </w:pPr>
      <w:r>
        <w:t xml:space="preserve">Economic Contributions</w:t>
      </w:r>
    </w:p>
    <w:p>
      <w:pPr>
        <w:pStyle w:val="FirstParagraph"/>
      </w:pPr>
      <w:r>
        <w:t xml:space="preserve">Economically, the tailoring industry supports approximately 15% of Ghana’s informal sector workforce in Accra. Tailors generate income through custom-made clothing, alterations, and repairs. The study found that tailors often collaborate with textile suppliers from across West Africa, contributing to regional trade networks. Additionally, some tailors have integrated digital tools such as online booking systems and social media marketing to reach a broader customer base.</w:t>
      </w:r>
    </w:p>
    <w:bookmarkEnd w:id="24"/>
    <w:bookmarkStart w:id="25" w:name="challenges-and-opportunities"/>
    <w:p>
      <w:pPr>
        <w:pStyle w:val="Heading2"/>
      </w:pPr>
      <w:r>
        <w:t xml:space="preserve">Challenges and Opportunities</w:t>
      </w:r>
    </w:p>
    <w:p>
      <w:pPr>
        <w:pStyle w:val="FirstParagraph"/>
      </w:pPr>
      <w:r>
        <w:t xml:space="preserve">Despite their contributions, tailors in Ghana Accra face significant challenges. These include inconsistent electricity supply, which disrupts machine operations, and limited access to formal training programs. Furthermore, the influx of cheap imported clothing from China has eroded demand for locally made garments. However, opportunities exist through government initiatives promoting "Made in Ghana" products and NGOs supporting skill development in sustainable fashion.</w:t>
      </w:r>
    </w:p>
    <w:bookmarkEnd w:id="25"/>
    <w:bookmarkStart w:id="26" w:name="recommendations"/>
    <w:p>
      <w:pPr>
        <w:pStyle w:val="Heading2"/>
      </w:pPr>
      <w:r>
        <w:t xml:space="preserve">Recommendations</w:t>
      </w:r>
    </w:p>
    <w:p>
      <w:pPr>
        <w:pStyle w:val="FirstParagraph"/>
      </w:pPr>
      <w:r>
        <w:t xml:space="preserve">To strengthen the role of tailors in Ghana Accra, the study recommends: (1) Expanding vocational training programs that combine traditional techniques with modern business skills; (2) Providing microloans and tax incentives to encourage entrepreneurship; and (3) Creating platforms for tailors to showcase their work on national and international markets. These measures could enhance the resilience of tailors in an era of globalization.</w:t>
      </w:r>
    </w:p>
    <w:bookmarkEnd w:id="26"/>
    <w:bookmarkStart w:id="27" w:name="conclusion"/>
    <w:p>
      <w:pPr>
        <w:pStyle w:val="Heading2"/>
      </w:pPr>
      <w:r>
        <w:t xml:space="preserve">Conclusion</w:t>
      </w:r>
    </w:p>
    <w:p>
      <w:pPr>
        <w:pStyle w:val="FirstParagraph"/>
      </w:pPr>
      <w:r>
        <w:t xml:space="preserve">In conclusion, the Tailor in Ghana Accra is more than a craftsman—they are economic pillars, cultural ambassadors, and innovators navigating a complex socio-economic landscape. This study underscores the need to recognize and support tailors as key stakeholders in Ghana’s development agenda. By fostering policies that empower this sector, stakeholders can ensure that traditional practices thrive alongside modernity.</w:t>
      </w:r>
    </w:p>
    <w:bookmarkEnd w:id="27"/>
    <w:bookmarkStart w:id="28" w:name="keywords"/>
    <w:p>
      <w:pPr>
        <w:pStyle w:val="Heading2"/>
      </w:pPr>
      <w:r>
        <w:t xml:space="preserve">Keywords</w:t>
      </w:r>
    </w:p>
    <w:p>
      <w:pPr>
        <w:numPr>
          <w:ilvl w:val="0"/>
          <w:numId w:val="1001"/>
        </w:numPr>
        <w:pStyle w:val="Compact"/>
      </w:pPr>
      <w:r>
        <w:t xml:space="preserve">Tailor</w:t>
      </w:r>
    </w:p>
    <w:p>
      <w:pPr>
        <w:numPr>
          <w:ilvl w:val="0"/>
          <w:numId w:val="1001"/>
        </w:numPr>
        <w:pStyle w:val="Compact"/>
      </w:pPr>
      <w:r>
        <w:t xml:space="preserve">Ghana Accra</w:t>
      </w:r>
    </w:p>
    <w:p>
      <w:pPr>
        <w:numPr>
          <w:ilvl w:val="0"/>
          <w:numId w:val="1001"/>
        </w:numPr>
        <w:pStyle w:val="Compact"/>
      </w:pPr>
      <w:r>
        <w:t xml:space="preserve">Economic Development</w:t>
      </w:r>
    </w:p>
    <w:p>
      <w:pPr>
        <w:numPr>
          <w:ilvl w:val="0"/>
          <w:numId w:val="1001"/>
        </w:numPr>
        <w:pStyle w:val="Compact"/>
      </w:pPr>
      <w:r>
        <w:t xml:space="preserve">Cultural Preservation</w:t>
      </w:r>
    </w:p>
    <w:p>
      <w:pPr>
        <w:numPr>
          <w:ilvl w:val="0"/>
          <w:numId w:val="1001"/>
        </w:numPr>
        <w:pStyle w:val="Compact"/>
      </w:pPr>
      <w:r>
        <w:t xml:space="preserve">Sustainable Fashion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Ghana Accra</dc:title>
  <dc:creator/>
  <dc:language>en</dc:language>
  <cp:keywords/>
  <dcterms:created xsi:type="dcterms:W3CDTF">2026-07-20T09:21:11Z</dcterms:created>
  <dcterms:modified xsi:type="dcterms:W3CDTF">2026-07-20T09:21:11Z</dcterms:modified>
</cp:coreProperties>
</file>

<file path=docProps/custom.xml><?xml version="1.0" encoding="utf-8"?>
<Properties xmlns="http://schemas.openxmlformats.org/officeDocument/2006/custom-properties" xmlns:vt="http://schemas.openxmlformats.org/officeDocument/2006/docPropsVTypes"/>
</file>