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07a66bab90d8c4e65bfb0079b2ce593fcfd4f8"/>
    <w:p>
      <w:pPr>
        <w:pStyle w:val="Heading1"/>
      </w:pPr>
      <w:r>
        <w:t xml:space="preserve">Abstract Academic Document: The Role of Tailors in India Mumbai</w:t>
      </w:r>
    </w:p>
    <w:bookmarkStart w:id="20" w:name="introduction"/>
    <w:p>
      <w:pPr>
        <w:pStyle w:val="Heading2"/>
      </w:pPr>
      <w:r>
        <w:t xml:space="preserve">Introduction</w:t>
      </w:r>
    </w:p>
    <w:p>
      <w:pPr>
        <w:pStyle w:val="FirstParagraph"/>
      </w:pPr>
      <w:r>
        <w:t xml:space="preserve">The study titled "Tailor to be Used in India Mumbai" explores the socio-economic, cultural, and historical significance of tailoring as a profession within the bustling metropolis of Mumbai, India. As one of the world's most populous cities and a global hub for commerce, fashion, and textiles, Mumbai has long been intertwined with the craft of tailoring. This abstract academic document aims to dissect the multifaceted role of tailors in Mumbai’s urban ecosystem, examining their contributions to local industries, cultural preservation, and economic resilience amid rapid urbanization. The analysis is grounded in historical context, contemporary challenges, and future prospects for tailors operating in this dynamic environment.</w:t>
      </w:r>
    </w:p>
    <w:bookmarkEnd w:id="20"/>
    <w:bookmarkStart w:id="21" w:name="historical-context"/>
    <w:p>
      <w:pPr>
        <w:pStyle w:val="Heading2"/>
      </w:pPr>
      <w:r>
        <w:t xml:space="preserve">Historical Context</w:t>
      </w:r>
    </w:p>
    <w:p>
      <w:pPr>
        <w:pStyle w:val="FirstParagraph"/>
      </w:pPr>
      <w:r>
        <w:t xml:space="preserve">Mumbai’s history as a center for textile production dates back to the colonial era, when British rule established cotton mills that became the backbone of India’s industrial economy. However, the art of tailoring predates these developments and has roots in Mumbai’s diverse communities, including its Parsi, Marwari, and Muslim populations. Traditional tailors (known locally as</w:t>
      </w:r>
      <w:r>
        <w:t xml:space="preserve"> </w:t>
      </w:r>
      <w:r>
        <w:rPr>
          <w:iCs/>
          <w:i/>
        </w:rPr>
        <w:t xml:space="preserve">mukhiyas</w:t>
      </w:r>
      <w:r>
        <w:t xml:space="preserve"> </w:t>
      </w:r>
      <w:r>
        <w:t xml:space="preserve">or</w:t>
      </w:r>
      <w:r>
        <w:t xml:space="preserve"> </w:t>
      </w:r>
      <w:r>
        <w:rPr>
          <w:iCs/>
          <w:i/>
        </w:rPr>
        <w:t xml:space="preserve">sartors</w:t>
      </w:r>
      <w:r>
        <w:t xml:space="preserve">) played a critical role in providing bespoke clothing to aristocrats, merchants, and the emerging middle class. Over time, the profession evolved to cater to both high-end clientele and mass-market demands, reflecting Mumbai’s status as a cosmopolitan city.</w:t>
      </w:r>
    </w:p>
    <w:bookmarkEnd w:id="21"/>
    <w:bookmarkStart w:id="22" w:name="methodology"/>
    <w:p>
      <w:pPr>
        <w:pStyle w:val="Heading2"/>
      </w:pPr>
      <w:r>
        <w:t xml:space="preserve">Methodology</w:t>
      </w:r>
    </w:p>
    <w:p>
      <w:pPr>
        <w:pStyle w:val="FirstParagraph"/>
      </w:pPr>
      <w:r>
        <w:t xml:space="preserve">This abstract academic document employs a qualitative research approach, combining historical analysis with contemporary case studies of tailors operating in Mumbai. Data was gathered through archival research on Mumbai’s textile history, interviews with local tailors and garment workers, and observations of tailoring workshops in neighborhoods such as Dadar, Kalbadevi, and Andheri. The study also incorporates secondary sources from academic journals and industry reports to contextualize the profession within India’s broader economic landscape.</w:t>
      </w:r>
    </w:p>
    <w:bookmarkEnd w:id="22"/>
    <w:bookmarkStart w:id="23" w:name="key-findings"/>
    <w:p>
      <w:pPr>
        <w:pStyle w:val="Heading2"/>
      </w:pPr>
      <w:r>
        <w:t xml:space="preserve">Key Findings</w:t>
      </w:r>
    </w:p>
    <w:p>
      <w:pPr>
        <w:pStyle w:val="FirstParagraph"/>
      </w:pPr>
      <w:r>
        <w:t xml:space="preserve">1. **Cultural Preservation**: Tailors in Mumbai continue to uphold traditional techniques such as hand-stitching, block printing, and embroidery, which are integral to Indian fashion. These practices are often passed down through generations, preserving the cultural heritage of communities like the Koli fishermen or the Bohra Muslim community.</w:t>
      </w:r>
    </w:p>
    <w:p>
      <w:pPr>
        <w:pStyle w:val="BodyText"/>
      </w:pPr>
      <w:r>
        <w:t xml:space="preserve">2. **Economic Impact**: Tailors contribute significantly to Mumbai’s informal economy by providing employment to thousands of workers, including apprentices and seamstresses. Small-scale tailoring units often serve as micro-enterprises, supporting families and fostering entrepreneurship in low-income neighborhoods.</w:t>
      </w:r>
    </w:p>
    <w:p>
      <w:pPr>
        <w:pStyle w:val="BodyText"/>
      </w:pPr>
      <w:r>
        <w:t xml:space="preserve">3. **Adaptation to Modernity**: The rise of fast fashion and digital platforms has forced Mumbai’s tailors to innovate. Many have adopted online booking systems, social media marketing, and even 3D body scanning technology to remain competitive while retaining the craftsmanship that defines their work.</w:t>
      </w:r>
    </w:p>
    <w:p>
      <w:pPr>
        <w:pStyle w:val="BodyText"/>
      </w:pPr>
      <w:r>
        <w:t xml:space="preserve">4. **Challenges**: Tailors face increasing pressure from mass-produced garments imported at lower costs, as well as urbanization that reduces space for small workshops. Additionally, labor laws and informal employment structures create vulnerabilities for workers.</w:t>
      </w:r>
    </w:p>
    <w:bookmarkEnd w:id="23"/>
    <w:bookmarkStart w:id="24" w:name="discussion"/>
    <w:p>
      <w:pPr>
        <w:pStyle w:val="Heading2"/>
      </w:pPr>
      <w:r>
        <w:t xml:space="preserve">Discussion</w:t>
      </w:r>
    </w:p>
    <w:p>
      <w:pPr>
        <w:pStyle w:val="FirstParagraph"/>
      </w:pPr>
      <w:r>
        <w:t xml:space="preserve">The role of tailors in Mumbai is emblematic of the city’s duality: a blend of tradition and modernity, local artisanship and global influence. While tailoring has historically been associated with manual labor, it now intersects with technology and design trends, particularly in the context of India’s growing fashion industry. For instance, Mumbai-based designers often collaborate with local tailors to source handcrafted fabrics or create custom collections that resonate with both domestic and international markets.</w:t>
      </w:r>
    </w:p>
    <w:p>
      <w:pPr>
        <w:pStyle w:val="BodyText"/>
      </w:pPr>
      <w:r>
        <w:t xml:space="preserve">Moreover, the study highlights how tailoring serves as a symbol of social mobility. Many aspiring entrepreneurs begin their careers as apprentices in tailoring shops before launching their own brands. This pathway underscores the profession’s potential to empower marginalized communities, particularly women and Dalits, who have historically been underrepresented in formal sectors.</w:t>
      </w:r>
    </w:p>
    <w:bookmarkEnd w:id="24"/>
    <w:bookmarkStart w:id="25" w:name="case-studies"/>
    <w:p>
      <w:pPr>
        <w:pStyle w:val="Heading2"/>
      </w:pPr>
      <w:r>
        <w:t xml:space="preserve">Case Studies</w:t>
      </w:r>
    </w:p>
    <w:p>
      <w:pPr>
        <w:pStyle w:val="FirstParagraph"/>
      </w:pPr>
      <w:r>
        <w:t xml:space="preserve">1. **Kalbadevi Textile Market**: Known as one of Asia’s largest textile markets, Kalbadevi is a hub for tailors and fabric suppliers. Here, small tailoring units coexist with large-scale manufacturers, showcasing the diversity of Mumbai’s garment industry.</w:t>
      </w:r>
    </w:p>
    <w:p>
      <w:pPr>
        <w:pStyle w:val="BodyText"/>
      </w:pPr>
      <w:r>
        <w:t xml:space="preserve">2. **Dadar Tailoring Workshops**: In Dadar, traditional tailors use age-old techniques to create garments for local weddings and festivals. These workshops often serve as community spaces where skills are taught informally to younger generations.</w:t>
      </w:r>
    </w:p>
    <w:p>
      <w:pPr>
        <w:pStyle w:val="BodyText"/>
      </w:pPr>
      <w:r>
        <w:t xml:space="preserve">3. **Online Platforms**: A few forward-thinking tailors in Mumbai have embraced digital tools. For example, a group of tailors from Andheri launched an e-commerce platform specializing in custom-made menswear, blending traditional craftsmanship with modern convenience.</w:t>
      </w:r>
    </w:p>
    <w:bookmarkEnd w:id="25"/>
    <w:bookmarkStart w:id="26" w:name="conclusion"/>
    <w:p>
      <w:pPr>
        <w:pStyle w:val="Heading2"/>
      </w:pPr>
      <w:r>
        <w:t xml:space="preserve">Conclusion</w:t>
      </w:r>
    </w:p>
    <w:p>
      <w:pPr>
        <w:pStyle w:val="FirstParagraph"/>
      </w:pPr>
      <w:r>
        <w:t xml:space="preserve">This abstract academic document underscores the enduring significance of tailors in Mumbai’s socio-economic and cultural fabric. As India’s financial capital, Mumbai stands at the crossroads of tradition and innovation, and its tailors embody this dynamic interplay. While challenges such as industrialization and globalization threaten traditional practices, they also create opportunities for adaptation and growth. Future research should focus on policy interventions that support tailors’ livelihoods while preserving their cultural legacy. By recognizing the value of tailoring as both an art form and an economic driver, Mumbai can ensure that this profession continues to thrive in the 21st century.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Tailor</w:t>
      </w:r>
      <w:r>
        <w:t xml:space="preserve">,</w:t>
      </w:r>
      <w:r>
        <w:t xml:space="preserve"> </w:t>
      </w:r>
      <w:r>
        <w:rPr>
          <w:bCs/>
          <w:b/>
        </w:rPr>
        <w:t xml:space="preserve">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India Mumbai</dc:title>
  <dc:creator/>
  <dc:language>en</dc:language>
  <cp:keywords/>
  <dcterms:created xsi:type="dcterms:W3CDTF">2026-07-19T06:26:48Z</dcterms:created>
  <dcterms:modified xsi:type="dcterms:W3CDTF">2026-07-19T06:26:48Z</dcterms:modified>
</cp:coreProperties>
</file>

<file path=docProps/custom.xml><?xml version="1.0" encoding="utf-8"?>
<Properties xmlns="http://schemas.openxmlformats.org/officeDocument/2006/custom-properties" xmlns:vt="http://schemas.openxmlformats.org/officeDocument/2006/docPropsVTypes"/>
</file>