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125f45ef9e8e485f4bd77e3e21027063f709e7"/>
    <w:p>
      <w:pPr>
        <w:pStyle w:val="Heading1"/>
      </w:pPr>
      <w:r>
        <w:t xml:space="preserve">Abstract Academic Document: The Role of Tailor in Iraq Baghdad</w:t>
      </w:r>
    </w:p>
    <w:p>
      <w:pPr>
        <w:pStyle w:val="FirstParagraph"/>
      </w:pPr>
      <w:r>
        <w:rPr>
          <w:bCs/>
          <w:b/>
        </w:rPr>
        <w:t xml:space="preserve">Abstract Academic:</w:t>
      </w:r>
      <w:r>
        <w:t xml:space="preserve"> </w:t>
      </w:r>
      <w:r>
        <w:t xml:space="preserve">This academic document explores the evolving role of the</w:t>
      </w:r>
      <w:r>
        <w:t xml:space="preserve"> </w:t>
      </w:r>
      <w:r>
        <w:rPr>
          <w:iCs/>
          <w:i/>
        </w:rPr>
        <w:t xml:space="preserve">Tailor</w:t>
      </w:r>
      <w:r>
        <w:t xml:space="preserve"> </w:t>
      </w:r>
      <w:r>
        <w:t xml:space="preserve">profession in</w:t>
      </w:r>
      <w:r>
        <w:t xml:space="preserve"> </w:t>
      </w:r>
      <w:r>
        <w:rPr>
          <w:iCs/>
          <w:i/>
        </w:rPr>
        <w:t xml:space="preserve">Iraq Baghdad</w:t>
      </w:r>
      <w:r>
        <w:t xml:space="preserve">, emphasizing its historical, cultural, and economic significance within a rapidly modernizing urban landscape. As a cornerstone of traditional craftsmanship, tailoring in Baghdad has long been intertwined with the city’s socio-political fabric. However, contemporary challenges—such as economic instability, globalization-induced shifts in consumer behavior, and technological advancements—have redefined the profession’s relevance in</w:t>
      </w:r>
      <w:r>
        <w:t xml:space="preserve"> </w:t>
      </w:r>
      <w:r>
        <w:rPr>
          <w:iCs/>
          <w:i/>
        </w:rPr>
        <w:t xml:space="preserve">Iraq Baghdad</w:t>
      </w:r>
      <w:r>
        <w:t xml:space="preserve">. This paper investigates these dynamics through a multidisciplinary lens, integrating sociological, anthropological, and economic analyses to provide a comprehensive understanding of how</w:t>
      </w:r>
      <w:r>
        <w:t xml:space="preserve"> </w:t>
      </w:r>
      <w:r>
        <w:rPr>
          <w:iCs/>
          <w:i/>
        </w:rPr>
        <w:t xml:space="preserve">Tailor</w:t>
      </w:r>
      <w:r>
        <w:t xml:space="preserve"> </w:t>
      </w:r>
      <w:r>
        <w:t xml:space="preserve">practitioners navigate their roles in modern</w:t>
      </w:r>
      <w:r>
        <w:t xml:space="preserve"> </w:t>
      </w:r>
      <w:r>
        <w:rPr>
          <w:iCs/>
          <w:i/>
        </w:rPr>
        <w:t xml:space="preserve">Iraq Baghdad</w:t>
      </w:r>
      <w:r>
        <w:t xml:space="preserve">. By examining the interplay between tradition and innovation, this study highlights the resilience of tailoring as both a cultural artifact and an adaptive profession in one of the Middle East’s most historically significant cities.</w:t>
      </w:r>
    </w:p>
    <w:p>
      <w:pPr>
        <w:pStyle w:val="BodyText"/>
      </w:pPr>
      <w:r>
        <w:rPr>
          <w:bCs/>
          <w:b/>
        </w:rPr>
        <w:t xml:space="preserve">Historical Context:</w:t>
      </w:r>
      <w:r>
        <w:t xml:space="preserve"> </w:t>
      </w:r>
      <w:r>
        <w:t xml:space="preserve">Tailoring has been a vital trade in</w:t>
      </w:r>
      <w:r>
        <w:t xml:space="preserve"> </w:t>
      </w:r>
      <w:r>
        <w:rPr>
          <w:iCs/>
          <w:i/>
        </w:rPr>
        <w:t xml:space="preserve">Iraq Baghdad</w:t>
      </w:r>
      <w:r>
        <w:t xml:space="preserve"> </w:t>
      </w:r>
      <w:r>
        <w:t xml:space="preserve">for centuries, rooted in the city’s position as a crossroads of commerce and culture. During the Abbasid Caliphate (8th–13th centuries), Baghdad served as a hub for textile production and garment customization, with</w:t>
      </w:r>
      <w:r>
        <w:t xml:space="preserve"> </w:t>
      </w:r>
      <w:r>
        <w:rPr>
          <w:iCs/>
          <w:i/>
        </w:rPr>
        <w:t xml:space="preserve">Tailor</w:t>
      </w:r>
      <w:r>
        <w:t xml:space="preserve">s catering to both local populations and travelers along Silk Road routes. The profession flourished during the Ottoman era, when demand for intricately designed garments—such as</w:t>
      </w:r>
      <w:r>
        <w:t xml:space="preserve"> </w:t>
      </w:r>
      <w:r>
        <w:rPr>
          <w:iCs/>
          <w:i/>
        </w:rPr>
        <w:t xml:space="preserve">jalabiyas</w:t>
      </w:r>
      <w:r>
        <w:t xml:space="preserve"> </w:t>
      </w:r>
      <w:r>
        <w:t xml:space="preserve">(traditional robes) and embroidered attire—catered to the city’s elite. Post-2003, however, political upheaval and economic sanctions disrupted traditional industries, including tailoring. Yet, the profession persisted as a symbol of cultural continuity in</w:t>
      </w:r>
      <w:r>
        <w:t xml:space="preserve"> </w:t>
      </w:r>
      <w:r>
        <w:rPr>
          <w:iCs/>
          <w:i/>
        </w:rPr>
        <w:t xml:space="preserve">Iraq Baghdad</w:t>
      </w:r>
      <w:r>
        <w:t xml:space="preserve">, adapting to new realities while retaining its artisanal essence.</w:t>
      </w:r>
    </w:p>
    <w:p>
      <w:pPr>
        <w:pStyle w:val="BodyText"/>
      </w:pPr>
      <w:r>
        <w:rPr>
          <w:bCs/>
          <w:b/>
        </w:rPr>
        <w:t xml:space="preserve">Economic and Social Dynamics:</w:t>
      </w:r>
      <w:r>
        <w:t xml:space="preserve"> </w:t>
      </w:r>
      <w:r>
        <w:t xml:space="preserve">In modern</w:t>
      </w:r>
      <w:r>
        <w:t xml:space="preserve"> </w:t>
      </w:r>
      <w:r>
        <w:rPr>
          <w:iCs/>
          <w:i/>
        </w:rPr>
        <w:t xml:space="preserve">Iraq Baghdad</w:t>
      </w:r>
      <w:r>
        <w:t xml:space="preserve">, the</w:t>
      </w:r>
      <w:r>
        <w:t xml:space="preserve"> </w:t>
      </w:r>
      <w:r>
        <w:rPr>
          <w:iCs/>
          <w:i/>
        </w:rPr>
        <w:t xml:space="preserve">Tailor</w:t>
      </w:r>
      <w:r>
        <w:t xml:space="preserve"> </w:t>
      </w:r>
      <w:r>
        <w:t xml:space="preserve">profession exists at the intersection of formal and informal economies. Many tailors operate from small, family-run shops in neighborhoods like Rashid Street or Al-Karkh, where customers seek custom-made garments that reflect local aesthetics and Islamic modesty standards. These workshops often employ traditional techniques such as hand-stitching and natural dyeing, preserving skills passed down through generations. However, the rise of fast fashion and e-commerce platforms has posed significant challenges to</w:t>
      </w:r>
      <w:r>
        <w:t xml:space="preserve"> </w:t>
      </w:r>
      <w:r>
        <w:rPr>
          <w:iCs/>
          <w:i/>
        </w:rPr>
        <w:t xml:space="preserve">Tailor</w:t>
      </w:r>
      <w:r>
        <w:t xml:space="preserve">s in</w:t>
      </w:r>
      <w:r>
        <w:t xml:space="preserve"> </w:t>
      </w:r>
      <w:r>
        <w:rPr>
          <w:iCs/>
          <w:i/>
        </w:rPr>
        <w:t xml:space="preserve">Iraq Baghdad</w:t>
      </w:r>
      <w:r>
        <w:t xml:space="preserve">. Younger consumers increasingly prioritize affordability and convenience over bespoke craftsmanship, leading to a decline in demand for traditional tailoring services. Additionally, the economic instability caused by fluctuating oil prices and political unrest has limited access to raw materials like high-quality fabrics, further straining the industry.</w:t>
      </w:r>
    </w:p>
    <w:p>
      <w:pPr>
        <w:pStyle w:val="BodyText"/>
      </w:pPr>
      <w:r>
        <w:rPr>
          <w:bCs/>
          <w:b/>
        </w:rPr>
        <w:t xml:space="preserve">Cultural Significance:</w:t>
      </w:r>
      <w:r>
        <w:t xml:space="preserve"> </w:t>
      </w:r>
      <w:r>
        <w:t xml:space="preserve">Despite these challenges, tailoring remains a vital cultural institution in</w:t>
      </w:r>
      <w:r>
        <w:t xml:space="preserve"> </w:t>
      </w:r>
      <w:r>
        <w:rPr>
          <w:iCs/>
          <w:i/>
        </w:rPr>
        <w:t xml:space="preserve">Iraq Baghdad</w:t>
      </w:r>
      <w:r>
        <w:t xml:space="preserve">. Custom-made clothing is deeply embedded in social rituals, from weddings and religious ceremonies to political gatherings. The</w:t>
      </w:r>
      <w:r>
        <w:t xml:space="preserve"> </w:t>
      </w:r>
      <w:r>
        <w:rPr>
          <w:iCs/>
          <w:i/>
        </w:rPr>
        <w:t xml:space="preserve">Tailor</w:t>
      </w:r>
      <w:r>
        <w:t xml:space="preserve"> </w:t>
      </w:r>
      <w:r>
        <w:t xml:space="preserve">profession thus plays a role not only in fulfilling practical needs but also in preserving collective identity. For instance, during national celebrations or holidays like Eid, demand for embroidered attire surges, with tailors specializing in intricate patterns that symbolize Iraqi heritage. Moreover, tailoring workshops often serve as community hubs where artisans share knowledge and mentor younger generations. This intergenerational transmission of skills ensures that the</w:t>
      </w:r>
      <w:r>
        <w:t xml:space="preserve"> </w:t>
      </w:r>
      <w:r>
        <w:rPr>
          <w:iCs/>
          <w:i/>
        </w:rPr>
        <w:t xml:space="preserve">Tailor</w:t>
      </w:r>
      <w:r>
        <w:t xml:space="preserve"> </w:t>
      </w:r>
      <w:r>
        <w:t xml:space="preserve">profession remains a living repository of cultural memory in</w:t>
      </w:r>
      <w:r>
        <w:t xml:space="preserve"> </w:t>
      </w:r>
      <w:r>
        <w:rPr>
          <w:iCs/>
          <w:i/>
        </w:rPr>
        <w:t xml:space="preserve">Iraq Baghdad</w:t>
      </w:r>
      <w:r>
        <w:t xml:space="preserve">.</w:t>
      </w:r>
    </w:p>
    <w:p>
      <w:pPr>
        <w:pStyle w:val="BodyText"/>
      </w:pPr>
      <w:r>
        <w:rPr>
          <w:bCs/>
          <w:b/>
        </w:rPr>
        <w:t xml:space="preserve">Technological Adaptation:</w:t>
      </w:r>
      <w:r>
        <w:t xml:space="preserve"> </w:t>
      </w:r>
      <w:r>
        <w:t xml:space="preserve">To remain relevant, many</w:t>
      </w:r>
      <w:r>
        <w:t xml:space="preserve"> </w:t>
      </w:r>
      <w:r>
        <w:rPr>
          <w:iCs/>
          <w:i/>
        </w:rPr>
        <w:t xml:space="preserve">Tailor</w:t>
      </w:r>
      <w:r>
        <w:t xml:space="preserve">s in</w:t>
      </w:r>
      <w:r>
        <w:t xml:space="preserve"> </w:t>
      </w:r>
      <w:r>
        <w:rPr>
          <w:iCs/>
          <w:i/>
        </w:rPr>
        <w:t xml:space="preserve">Iraq Baghdad</w:t>
      </w:r>
      <w:r>
        <w:t xml:space="preserve"> </w:t>
      </w:r>
      <w:r>
        <w:t xml:space="preserve">have begun integrating technology into their practices. Digital design software and laser-cutting tools now coexist with traditional hand-stitching techniques, allowing artisans to create hybrid designs that appeal to both conservative clients and younger consumers. Social media platforms like Instagram and Facebook have also become essential marketing tools, enabling tailors to showcase their work globally while attracting local clientele. For example, some tailors in</w:t>
      </w:r>
      <w:r>
        <w:t xml:space="preserve"> </w:t>
      </w:r>
      <w:r>
        <w:rPr>
          <w:iCs/>
          <w:i/>
        </w:rPr>
        <w:t xml:space="preserve">Iraq Baghdad</w:t>
      </w:r>
      <w:r>
        <w:t xml:space="preserve"> </w:t>
      </w:r>
      <w:r>
        <w:t xml:space="preserve">now offer virtual consultations via Zoom or WhatsApp, expanding their reach beyond traditional brick-and-mortar shops. However, this digital transformation raises questions about the commercialization of cultural heritage and the potential dilution of artisanal authenticity.</w:t>
      </w:r>
    </w:p>
    <w:p>
      <w:pPr>
        <w:pStyle w:val="BodyText"/>
      </w:pPr>
      <w:r>
        <w:rPr>
          <w:bCs/>
          <w:b/>
        </w:rPr>
        <w:t xml:space="preserve">Educational and Institutional Support:</w:t>
      </w:r>
      <w:r>
        <w:t xml:space="preserve"> </w:t>
      </w:r>
      <w:r>
        <w:t xml:space="preserve">Recognizing the importance of tailoring to Iraq’s cultural and economic landscape, some institutions in</w:t>
      </w:r>
      <w:r>
        <w:t xml:space="preserve"> </w:t>
      </w:r>
      <w:r>
        <w:rPr>
          <w:iCs/>
          <w:i/>
        </w:rPr>
        <w:t xml:space="preserve">Iraq Baghdad</w:t>
      </w:r>
      <w:r>
        <w:t xml:space="preserve"> </w:t>
      </w:r>
      <w:r>
        <w:t xml:space="preserve">have initiated programs to formalize training for</w:t>
      </w:r>
      <w:r>
        <w:t xml:space="preserve"> </w:t>
      </w:r>
      <w:r>
        <w:rPr>
          <w:iCs/>
          <w:i/>
        </w:rPr>
        <w:t xml:space="preserve">Tailor</w:t>
      </w:r>
      <w:r>
        <w:t xml:space="preserve">s. Vocational schools and non-governmental organizations (NGOs) now offer courses on textile design, garment production, and business management tailored to the needs of local artisans. These initiatives aim to bridge the gap between traditional practices and modern market demands while fostering entrepreneurship among</w:t>
      </w:r>
      <w:r>
        <w:t xml:space="preserve"> </w:t>
      </w:r>
      <w:r>
        <w:rPr>
          <w:iCs/>
          <w:i/>
        </w:rPr>
        <w:t xml:space="preserve">Tailor</w:t>
      </w:r>
      <w:r>
        <w:t xml:space="preserve">s. Nevertheless, access to such programs remains limited due to funding constraints and a lack of infrastructure in marginalized communities within</w:t>
      </w:r>
      <w:r>
        <w:t xml:space="preserve"> </w:t>
      </w:r>
      <w:r>
        <w:rPr>
          <w:iCs/>
          <w:i/>
        </w:rPr>
        <w:t xml:space="preserve">Iraq Baghdad</w:t>
      </w:r>
      <w:r>
        <w:t xml:space="preserve">.</w:t>
      </w:r>
    </w:p>
    <w:p>
      <w:pPr>
        <w:pStyle w:val="BodyText"/>
      </w:pPr>
      <w:r>
        <w:rPr>
          <w:bCs/>
          <w:b/>
        </w:rPr>
        <w:t xml:space="preserve">Future Prospects:</w:t>
      </w:r>
      <w:r>
        <w:t xml:space="preserve"> </w:t>
      </w:r>
      <w:r>
        <w:t xml:space="preserve">The future of tailoring in</w:t>
      </w:r>
      <w:r>
        <w:t xml:space="preserve"> </w:t>
      </w:r>
      <w:r>
        <w:rPr>
          <w:iCs/>
          <w:i/>
        </w:rPr>
        <w:t xml:space="preserve">Iraq Baghdad</w:t>
      </w:r>
      <w:r>
        <w:t xml:space="preserve"> </w:t>
      </w:r>
      <w:r>
        <w:t xml:space="preserve">hinges on the ability of</w:t>
      </w:r>
      <w:r>
        <w:t xml:space="preserve"> </w:t>
      </w:r>
      <w:r>
        <w:rPr>
          <w:iCs/>
          <w:i/>
        </w:rPr>
        <w:t xml:space="preserve">Tailor</w:t>
      </w:r>
      <w:r>
        <w:t xml:space="preserve">s to balance tradition with innovation. As globalization continues to reshape consumer preferences, there is a growing need for tailored services that cater to both local and international markets. For instance, tailors could collaborate with designers from other regions to create fusion styles that blend Iraqi aesthetics with global trends. Additionally, sustainable fashion movements present an opportunity for</w:t>
      </w:r>
      <w:r>
        <w:t xml:space="preserve"> </w:t>
      </w:r>
      <w:r>
        <w:rPr>
          <w:iCs/>
          <w:i/>
        </w:rPr>
        <w:t xml:space="preserve">Tailor</w:t>
      </w:r>
      <w:r>
        <w:t xml:space="preserve">s in</w:t>
      </w:r>
      <w:r>
        <w:t xml:space="preserve"> </w:t>
      </w:r>
      <w:r>
        <w:rPr>
          <w:iCs/>
          <w:i/>
        </w:rPr>
        <w:t xml:space="preserve">Iraq Baghdad</w:t>
      </w:r>
      <w:r>
        <w:t xml:space="preserve"> </w:t>
      </w:r>
      <w:r>
        <w:t xml:space="preserve">to leverage their expertise in eco-friendly practices such as upcycling and natural dyeing. By embracing these possibilities, the profession can evolve into a symbol of resilience and creativity in contemporary</w:t>
      </w:r>
      <w:r>
        <w:t xml:space="preserve"> </w:t>
      </w:r>
      <w:r>
        <w:rPr>
          <w:iCs/>
          <w:i/>
        </w:rPr>
        <w:t xml:space="preserve">Iraq Baghdad</w:t>
      </w:r>
      <w:r>
        <w:t xml:space="preserve">.</w:t>
      </w:r>
    </w:p>
    <w:p>
      <w:pPr>
        <w:pStyle w:val="BodyText"/>
      </w:pPr>
      <w:r>
        <w:rPr>
          <w:bCs/>
          <w:b/>
        </w:rPr>
        <w:t xml:space="preserve">Conclusion:</w:t>
      </w:r>
      <w:r>
        <w:t xml:space="preserve"> </w:t>
      </w:r>
      <w:r>
        <w:t xml:space="preserve">This academic document underscores the enduring significance of the</w:t>
      </w:r>
      <w:r>
        <w:t xml:space="preserve"> </w:t>
      </w:r>
      <w:r>
        <w:rPr>
          <w:iCs/>
          <w:i/>
        </w:rPr>
        <w:t xml:space="preserve">Tailor</w:t>
      </w:r>
      <w:r>
        <w:t xml:space="preserve"> </w:t>
      </w:r>
      <w:r>
        <w:t xml:space="preserve">profession in</w:t>
      </w:r>
      <w:r>
        <w:t xml:space="preserve"> </w:t>
      </w:r>
      <w:r>
        <w:rPr>
          <w:iCs/>
          <w:i/>
        </w:rPr>
        <w:t xml:space="preserve">Iraq Baghdad</w:t>
      </w:r>
      <w:r>
        <w:t xml:space="preserve">, highlighting its historical roots, cultural importance, and adaptive capacity in the face of modern challenges. While economic and technological shifts have altered the landscape for tailors, their ability to preserve tradition while innovating ensures their relevance as custodians of Iraqi heritage. For policymakers, educators, and practitioners alike, the story of tailoring in</w:t>
      </w:r>
      <w:r>
        <w:t xml:space="preserve"> </w:t>
      </w:r>
      <w:r>
        <w:rPr>
          <w:iCs/>
          <w:i/>
        </w:rPr>
        <w:t xml:space="preserve">Iraq Baghdad</w:t>
      </w:r>
      <w:r>
        <w:t xml:space="preserve"> </w:t>
      </w:r>
      <w:r>
        <w:t xml:space="preserve">offers valuable insights into the interplay between cultural preservation and economic development in a rapidly changing world.</w:t>
      </w:r>
    </w:p>
    <w:p>
      <w:pPr>
        <w:pStyle w:val="BodyText"/>
      </w:pPr>
      <w:r>
        <w:rPr>
          <w:bCs/>
          <w:b/>
        </w:rPr>
        <w:t xml:space="preserve">Keywords:</w:t>
      </w:r>
      <w:r>
        <w:t xml:space="preserve"> </w:t>
      </w:r>
      <w:r>
        <w:t xml:space="preserve">Tailor, Iraq Baghdad, Cultural Heritage, Economic Resilience, Traditional Craftsmanship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2026-07-20T15:42:18Z</dcterms:created>
  <dcterms:modified xsi:type="dcterms:W3CDTF">2026-07-20T15:42:18Z</dcterms:modified>
</cp:coreProperties>
</file>

<file path=docProps/custom.xml><?xml version="1.0" encoding="utf-8"?>
<Properties xmlns="http://schemas.openxmlformats.org/officeDocument/2006/custom-properties" xmlns:vt="http://schemas.openxmlformats.org/officeDocument/2006/docPropsVTypes"/>
</file>