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1cd490be1c5155dbc51ff97995e38ec0a310872"/>
    <w:p>
      <w:pPr>
        <w:pStyle w:val="Heading1"/>
      </w:pPr>
      <w:r>
        <w:t xml:space="preserve">Abstract Academic Document: The Role of Tailors in Contemporary Japan, Focused on Osaka</w:t>
      </w:r>
    </w:p>
    <w:p>
      <w:pPr>
        <w:pStyle w:val="FirstParagraph"/>
      </w:pPr>
      <w:r>
        <w:rPr>
          <w:bCs/>
          <w:b/>
        </w:rPr>
        <w:t xml:space="preserve">Abstract:</w:t>
      </w:r>
    </w:p>
    <w:p>
      <w:pPr>
        <w:pStyle w:val="BodyText"/>
      </w:pPr>
      <w:r>
        <w:t xml:space="preserve">The study of tailoring practices in modern Japan presents a unique lens through which to examine the interplay between cultural preservation, economic adaptation, and technological innovation. This academic abstract explores the significance of tailors in Japan’s Kansai region, with a specific focus on Osaka—a city historically recognized for its commercial vibrancy and traditional craftsmanship. By analyzing the evolution of tailoring in Osaka from pre-modern to contemporary contexts, this document highlights how local artisans have navigated shifting societal demands while maintaining cultural authenticity. The discussion underscores the critical role of tailors in Japan’s socio-economic landscape, emphasizing their adaptation to globalized markets and the challenges posed by industrialization.</w:t>
      </w:r>
    </w:p>
    <w:p>
      <w:pPr>
        <w:pStyle w:val="BodyText"/>
      </w:pPr>
      <w:r>
        <w:t xml:space="preserve">Osaka, as one of Japan’s most industrious urban centers, has long been a hub for textile innovation and skilled labor. Its historical reputation as a commercial capital—dating back to the Edo period (1603–1868)—has positioned it as a nexus for trade and craftsmanship. Tailors in Osaka have traditionally catered to both local clientele and international visitors, blending traditional Japanese aesthetics with Western tailoring techniques. This duality reflects the broader cultural synthesis characteristic of Japan’s approach to modernity, where tradition is not merely preserved but reimagined in dialogue with contemporary needs.</w:t>
      </w:r>
    </w:p>
    <w:p>
      <w:pPr>
        <w:pStyle w:val="BodyText"/>
      </w:pPr>
      <w:r>
        <w:t xml:space="preserve">The academic analysis of tailors in Osaka begins by contextualizing the craft within Japan’s historical trajectory. During the Meiji Restoration (1868–1912), Western clothing styles were introduced to Japan, prompting a shift from kimono-based attire to tailored suits and formal wear. Osaka’s tailors played a pivotal role in this transition, adapting their techniques to meet the demands of an increasingly urbanized population. By the late 20th century, however, the rise of mass production and fast fashion threatened the survival of bespoke tailoring. Despite this, Osaka has maintained a resilient community of master tailors who continue to practice traditional methods while innovating through modern materials and design.</w:t>
      </w:r>
    </w:p>
    <w:p>
      <w:pPr>
        <w:pStyle w:val="BodyText"/>
      </w:pPr>
      <w:r>
        <w:t xml:space="preserve">The document investigates how tailors in Osaka have responded to these challenges. Interviews with local artisans reveal a commitment to preserving techniques such as</w:t>
      </w:r>
      <w:r>
        <w:t xml:space="preserve"> </w:t>
      </w:r>
      <w:r>
        <w:rPr>
          <w:iCs/>
          <w:i/>
        </w:rPr>
        <w:t xml:space="preserve">shibori</w:t>
      </w:r>
      <w:r>
        <w:t xml:space="preserve"> </w:t>
      </w:r>
      <w:r>
        <w:t xml:space="preserve">(textile dyeing),</w:t>
      </w:r>
      <w:r>
        <w:t xml:space="preserve"> </w:t>
      </w:r>
      <w:r>
        <w:rPr>
          <w:iCs/>
          <w:i/>
        </w:rPr>
        <w:t xml:space="preserve">yuzen-zome</w:t>
      </w:r>
      <w:r>
        <w:t xml:space="preserve"> </w:t>
      </w:r>
      <w:r>
        <w:t xml:space="preserve">(resist-dyeing), and hand-stitched construction, which are integral to Japanese tailoring. These practices not only reflect cultural heritage but also cater to niche markets seeking high-quality, custom-made garments. Additionally, the integration of technology—such as computer-aided design (CAD) software and laser cutting—demonstrates how Osaka’s tailors balance tradition with efficiency in an era dominated by automation.</w:t>
      </w:r>
    </w:p>
    <w:p>
      <w:pPr>
        <w:pStyle w:val="BodyText"/>
      </w:pPr>
      <w:r>
        <w:t xml:space="preserve">Central to this analysis is the role of tailors in fostering cultural identity within Osaka. The city’s reputation as a center for commerce and craftsmanship has made its tailoring industry a symbol of regional pride. Tailors often collaborate with local designers, textile mills, and cultural institutions to promote Japan’s sartorial legacy. For instance, the use of</w:t>
      </w:r>
      <w:r>
        <w:t xml:space="preserve"> </w:t>
      </w:r>
      <w:r>
        <w:rPr>
          <w:iCs/>
          <w:i/>
        </w:rPr>
        <w:t xml:space="preserve">wasabi</w:t>
      </w:r>
      <w:r>
        <w:t xml:space="preserve">-flavored fabric patterns or</w:t>
      </w:r>
      <w:r>
        <w:t xml:space="preserve"> </w:t>
      </w:r>
      <w:r>
        <w:rPr>
          <w:iCs/>
          <w:i/>
        </w:rPr>
        <w:t xml:space="preserve">kintsugi</w:t>
      </w:r>
      <w:r>
        <w:t xml:space="preserve">-inspired stitching (a philosophy of repairing broken objects with gold) exemplifies how tailors in Osaka infuse their work with regional narratives and philosophical principles.</w:t>
      </w:r>
    </w:p>
    <w:p>
      <w:pPr>
        <w:pStyle w:val="BodyText"/>
      </w:pPr>
      <w:r>
        <w:t xml:space="preserve">The academic document also addresses the socio-economic implications of tailoring in Osaka. While the industry has faced decline due to globalization, it remains a vital sector for small businesses and artisans. Government initiatives, such as subsidies for traditional crafts and tourism campaigns highlighting Osaka’s cultural assets, have helped sustain the craft. Furthermore, tailors contribute to Japan’s broader economic model by supporting local supply chains—ranging from silk production in Kyoto to dyeing workshops in Nara.</w:t>
      </w:r>
    </w:p>
    <w:p>
      <w:pPr>
        <w:pStyle w:val="BodyText"/>
      </w:pPr>
      <w:r>
        <w:t xml:space="preserve">Comparative studies of tailoring practices in other Japanese cities (e.g., Tokyo or Kyoto) reveal that Osaka’s approach is distinct. Unlike Tokyo, which has become a global fashion capital with a focus on avant-garde styles, Osaka’s tailors prioritize accessibility and practicality for everyday wear. This differentiation is rooted in the city’s historical role as a center for trade rather than high fashion, fostering a culture of craftsmanship that emphasizes durability and functionality.</w:t>
      </w:r>
    </w:p>
    <w:p>
      <w:pPr>
        <w:pStyle w:val="BodyText"/>
      </w:pPr>
      <w:r>
        <w:t xml:space="preserve">Finally, the document examines future trajectories for tailors in Osaka. As sustainability becomes a global priority, local artisans are increasingly adopting eco-friendly practices—such as using recycled fabrics or minimizing waste through zero-waste tailoring techniques. This aligns with Japan’s broader environmental policies and positions Osaka’s tailors as pioneers in sustainable fashion. Additionally, the rise of e-commerce has enabled tailors to reach international audiences, expanding their market while preserving the exclusivity of bespoke work.</w:t>
      </w:r>
    </w:p>
    <w:p>
      <w:pPr>
        <w:pStyle w:val="BodyText"/>
      </w:pPr>
      <w:r>
        <w:t xml:space="preserve">In conclusion, this academic abstract argues that tailors in Osaka represent a microcosm of Japan’s ability to reconcile tradition with modernity. Their practices reflect a dynamic interplay between cultural heritage and economic adaptation, offering insights into how small-scale craftsmanship can thrive in a rapidly changing world. By examining the role of tailors in Osaka, this study not only contributes to the field of Japanese studies but also provides broader lessons for preserving artisanal traditions globally.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Japan Osaka</dc:title>
  <dc:creator/>
  <dc:language>en</dc:language>
  <cp:keywords/>
  <dcterms:created xsi:type="dcterms:W3CDTF">2026-07-19T18:21:18Z</dcterms:created>
  <dcterms:modified xsi:type="dcterms:W3CDTF">2026-07-19T18:21:18Z</dcterms:modified>
</cp:coreProperties>
</file>

<file path=docProps/custom.xml><?xml version="1.0" encoding="utf-8"?>
<Properties xmlns="http://schemas.openxmlformats.org/officeDocument/2006/custom-properties" xmlns:vt="http://schemas.openxmlformats.org/officeDocument/2006/docPropsVTypes"/>
</file>