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fabe414a35c968eac13e7b118487c030c1ee685"/>
    <w:p>
      <w:pPr>
        <w:pStyle w:val="Heading1"/>
      </w:pPr>
      <w:r>
        <w:t xml:space="preserve">Abstract Academic Document: The Role of the Tailor Industry in Kenya Nairobi</w:t>
      </w:r>
    </w:p>
    <w:bookmarkStart w:id="20" w:name="introduction"/>
    <w:p>
      <w:pPr>
        <w:pStyle w:val="Heading2"/>
      </w:pPr>
      <w:r>
        <w:t xml:space="preserve">Introduction</w:t>
      </w:r>
    </w:p>
    <w:p>
      <w:pPr>
        <w:pStyle w:val="FirstParagraph"/>
      </w:pPr>
      <w:r>
        <w:t xml:space="preserve">The tailor industry occupies a pivotal role in the socio-economic fabric of Nairobi, Kenya, serving as both a cultural cornerstone and an economic driver. In a rapidly urbanizing metropolis like Nairobi, where traditional practices intersect with modernity, tailors have emerged as key stakeholders in shaping fashion trends while sustaining livelihoods. This abstract academic document examines the multifaceted role of tailors in Kenya’s capital city, emphasizing their contributions to local economies, cultural preservation, and the challenges they face in an increasingly competitive global market. By analyzing the interplay between tradition and innovation within Nairobi’s tailor industry, this study highlights its significance as a microcosm of broader socio-economic dynamics in Kenya.</w:t>
      </w:r>
    </w:p>
    <w:bookmarkEnd w:id="20"/>
    <w:bookmarkStart w:id="21" w:name="X316575618c2b5cb6d34e82b3d38796dfe9aab43"/>
    <w:p>
      <w:pPr>
        <w:pStyle w:val="Heading2"/>
      </w:pPr>
      <w:r>
        <w:t xml:space="preserve">Contextual Relevance of Tailor in Kenya Nairobi</w:t>
      </w:r>
    </w:p>
    <w:p>
      <w:pPr>
        <w:pStyle w:val="FirstParagraph"/>
      </w:pPr>
      <w:r>
        <w:t xml:space="preserve">Nairobi, the political and economic hub of Kenya, is home to a diverse population with distinct fashion preferences shaped by local customs and global influences. The tailor industry has evolved to meet these demands, offering custom-made garments that reflect both individuality and cultural identity. In neighborhoods such as Kariobangi, Industrial Area, and Makadara, tailors operate in small workshops or standalone shops, catering to clients ranging from local residents to expatriates. These professionals not only provide tailored clothing but also act as custodians of traditional textile techniques passed down through generations. For instance, the use of Kanga and Shweshwe fabrics by Nairobi-based tailors symbolizes a fusion of heritage and contemporary design.</w:t>
      </w:r>
    </w:p>
    <w:bookmarkEnd w:id="21"/>
    <w:bookmarkStart w:id="22" w:name="economic-contributions"/>
    <w:p>
      <w:pPr>
        <w:pStyle w:val="Heading2"/>
      </w:pPr>
      <w:r>
        <w:t xml:space="preserve">Economic Contributions</w:t>
      </w:r>
    </w:p>
    <w:p>
      <w:pPr>
        <w:pStyle w:val="FirstParagraph"/>
      </w:pPr>
      <w:r>
        <w:t xml:space="preserve">The tailor industry in Nairobi contributes significantly to the city’s informal economy. According to preliminary data from the Kenya National Bureau of Statistics (KNBS), over 15% of Nairobi’s informal sector workforce is engaged in tailoring, with many operating as sole proprietors or small-scale enterprises. These businesses generate income for individuals, particularly women and youth, who often lack formal employment opportunities. Tailors also play a role in supporting local textile suppliers and fabric markets, creating a symbiotic relationship between artisans and vendors. Moreover, the industry stimulates ancillary services such as fabric dyeing, pattern-making, and accessory production.</w:t>
      </w:r>
    </w:p>
    <w:bookmarkEnd w:id="22"/>
    <w:bookmarkStart w:id="23" w:name="Xb2cb124c4ef5593abe505ca803bf55918388901"/>
    <w:p>
      <w:pPr>
        <w:pStyle w:val="Heading2"/>
      </w:pPr>
      <w:r>
        <w:t xml:space="preserve">Challenges Facing Nairobi’s Tailor Industry</w:t>
      </w:r>
    </w:p>
    <w:p>
      <w:pPr>
        <w:pStyle w:val="FirstParagraph"/>
      </w:pPr>
      <w:r>
        <w:t xml:space="preserve">Despite its resilience, the tailor industry in Kenya Nairobi faces mounting challenges. The proliferation of fast fashion brands and online retailers has intensified competition, often undercutting local tailors with mass-produced garments at lower prices. Additionally, rising material costs and limited access to high-quality fabrics threaten the profitability of small-scale operations. Inflationary pressures in Kenya have further strained margins, as tailors must balance affordability for clients with maintaining their craftsmanship standards. Another critical issue is the lack of formal training programs tailored to Nairobi’s specific needs, leaving many artisans reliant on apprenticeships or informal mentorship.</w:t>
      </w:r>
    </w:p>
    <w:bookmarkEnd w:id="23"/>
    <w:bookmarkStart w:id="24" w:name="cultural-and-social-dimensions"/>
    <w:p>
      <w:pPr>
        <w:pStyle w:val="Heading2"/>
      </w:pPr>
      <w:r>
        <w:t xml:space="preserve">Cultural and Social Dimensions</w:t>
      </w:r>
    </w:p>
    <w:p>
      <w:pPr>
        <w:pStyle w:val="FirstParagraph"/>
      </w:pPr>
      <w:r>
        <w:t xml:space="preserve">Tailors in Nairobi serve as cultural intermediaries, blending indigenous designs with modern aesthetics. For example, traditional attire such as the Kanga (a colorful piece of fabric worn by Kenyans) is often reimagined into contemporary garments like skirts or wraps by local tailors. This practice preserves cultural heritage while appealing to a younger demographic seeking trendy yet culturally resonant clothing. Furthermore, tailors are embedded in community networks, providing employment opportunities for marginalized groups and fostering social cohesion through collaborations with designers and fashion institutions in Nairobi.</w:t>
      </w:r>
    </w:p>
    <w:bookmarkEnd w:id="24"/>
    <w:bookmarkStart w:id="25" w:name="technological-integration-and-innovation"/>
    <w:p>
      <w:pPr>
        <w:pStyle w:val="Heading2"/>
      </w:pPr>
      <w:r>
        <w:t xml:space="preserve">Technological Integration and Innovation</w:t>
      </w:r>
    </w:p>
    <w:p>
      <w:pPr>
        <w:pStyle w:val="FirstParagraph"/>
      </w:pPr>
      <w:r>
        <w:t xml:space="preserve">In response to modern demands, Nairobi’s tailors have increasingly adopted technology to enhance efficiency. Digital tools such as computer-aided design (CAD) software, laser cutting machines, and social media platforms like Instagram and Facebook are now commonly used for marketing. For instance, tailors in Nairobi use online portfolios to showcase their work globally while leveraging e-commerce platforms to reach clients beyond the city limits. However, access to advanced technology remains uneven, with many small-scale tailors relying on traditional methods due to financial constraints.</w:t>
      </w:r>
    </w:p>
    <w:bookmarkEnd w:id="25"/>
    <w:bookmarkStart w:id="26" w:name="policy-and-institutional-support"/>
    <w:p>
      <w:pPr>
        <w:pStyle w:val="Heading2"/>
      </w:pPr>
      <w:r>
        <w:t xml:space="preserve">Policy and Institutional Support</w:t>
      </w:r>
    </w:p>
    <w:p>
      <w:pPr>
        <w:pStyle w:val="FirstParagraph"/>
      </w:pPr>
      <w:r>
        <w:t xml:space="preserve">The Kenyan government and local authorities have begun recognizing the importance of the tailor industry in Nairobi. Initiatives such as vocational training programs under the Ministry of Education, Science, and Technology aim to formalize skills acquisition for aspiring tailors. Additionally, organizations like Kenya Fashion Week have partnered with local artisans to promote Nairobi-based fashion brands on international platforms. Yet, more targeted policies are needed to address challenges such as taxation burdens on informal businesses and the need for infrastructure upgrades in industrial areas housing tailors.</w:t>
      </w:r>
    </w:p>
    <w:bookmarkEnd w:id="26"/>
    <w:bookmarkStart w:id="27" w:name="conclusion"/>
    <w:p>
      <w:pPr>
        <w:pStyle w:val="Heading2"/>
      </w:pPr>
      <w:r>
        <w:t xml:space="preserve">Conclusion</w:t>
      </w:r>
    </w:p>
    <w:p>
      <w:pPr>
        <w:pStyle w:val="FirstParagraph"/>
      </w:pPr>
      <w:r>
        <w:t xml:space="preserve">The tailor industry in Kenya Nairobi is a vital yet underappreciated pillar of the city’s economy and culture. Its ability to adapt to changing consumer preferences, integrate technology, and preserve traditional craftsmanship underscores its resilience. However, sustained growth requires addressing systemic challenges through policy intervention, investment in training programs, and fostering partnerships between tailors and other stakeholders in the fashion ecosystem. As Nairobi continues to evolve as a global city, the role of its tailors remains integral to both economic development and cultural identity.</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Tailor</w:t>
      </w:r>
      <w:r>
        <w:t xml:space="preserve">,</w:t>
      </w:r>
      <w:r>
        <w:t xml:space="preserve"> </w:t>
      </w:r>
      <w:r>
        <w:rPr>
          <w:bCs/>
          <w:b/>
        </w:rPr>
        <w:t xml:space="preserve">Kenya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Kenya Nairobi</dc:title>
  <dc:creator/>
  <dc:language>en</dc:language>
  <cp:keywords/>
  <dcterms:created xsi:type="dcterms:W3CDTF">2026-07-20T13:09:44Z</dcterms:created>
  <dcterms:modified xsi:type="dcterms:W3CDTF">2026-07-20T13:09:44Z</dcterms:modified>
</cp:coreProperties>
</file>

<file path=docProps/custom.xml><?xml version="1.0" encoding="utf-8"?>
<Properties xmlns="http://schemas.openxmlformats.org/officeDocument/2006/custom-properties" xmlns:vt="http://schemas.openxmlformats.org/officeDocument/2006/docPropsVTypes"/>
</file>